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</w:r>
      <w:r>
        <w:rPr>
          <w:rFonts w:eastAsia="Times New Roman"/>
          <w:b/>
          <w:bCs/>
          <w:sz w:val="28"/>
          <w:szCs w:val="28"/>
        </w:rPr>
      </w:r>
      <w:r>
        <w:rPr>
          <w:rFonts w:eastAsia="Times New Roman"/>
          <w:b/>
          <w:bCs/>
          <w:sz w:val="28"/>
          <w:szCs w:val="28"/>
        </w:rPr>
      </w:r>
    </w:p>
    <w:p>
      <w:pPr>
        <w:pBdr/>
        <w:spacing/>
        <w:ind/>
        <w:jc w:val="right"/>
        <w:rPr/>
      </w:pPr>
      <w:r>
        <w:rPr>
          <w:rFonts w:ascii="Times New Roman CYR" w:hAnsi="Times New Roman CYR" w:eastAsia="Times New Roman CYR" w:cs="Times New Roman CYR"/>
          <w:b/>
          <w:bCs/>
          <w:color w:val="000000"/>
          <w:sz w:val="24"/>
          <w:szCs w:val="24"/>
          <w:highlight w:val="none"/>
          <w:lang w:eastAsia="en-US" w:bidi="en-US"/>
        </w:rPr>
        <w:t xml:space="preserve">ПРОЕКТ договора аренды для физических  лиц</w:t>
      </w:r>
      <w:r>
        <w:rPr>
          <w:rFonts w:ascii="Times New Roman CYR" w:hAnsi="Times New Roman CYR" w:eastAsia="Times New Roman CYR" w:cs="Times New Roman CYR"/>
          <w:b/>
          <w:bCs/>
          <w:color w:val="000000"/>
          <w:sz w:val="24"/>
          <w:szCs w:val="24"/>
          <w:lang w:eastAsia="en-US" w:bidi="en-US"/>
        </w:rPr>
      </w:r>
      <w:r/>
    </w:p>
    <w:p>
      <w:pPr>
        <w:pBdr/>
        <w:spacing/>
        <w:ind/>
        <w:jc w:val="center"/>
        <w:rPr/>
      </w:pPr>
      <w:r>
        <w:rPr>
          <w:rFonts w:ascii="Times New Roman CYR" w:hAnsi="Times New Roman CYR" w:eastAsia="Times New Roman CYR" w:cs="Times New Roman CYR"/>
          <w:b/>
          <w:bCs/>
          <w:color w:val="000000"/>
          <w:sz w:val="24"/>
          <w:szCs w:val="24"/>
          <w:highlight w:val="none"/>
          <w:lang w:eastAsia="en-US" w:bidi="en-US"/>
        </w:rPr>
      </w:r>
      <w:r>
        <w:rPr>
          <w:rFonts w:ascii="Times New Roman CYR" w:hAnsi="Times New Roman CYR" w:eastAsia="Times New Roman CYR" w:cs="Times New Roman CYR"/>
          <w:b/>
          <w:bCs/>
          <w:color w:val="000000"/>
          <w:sz w:val="24"/>
          <w:szCs w:val="24"/>
          <w:highlight w:val="none"/>
          <w:lang w:eastAsia="en-US" w:bidi="en-US"/>
        </w:rPr>
      </w:r>
      <w:r/>
    </w:p>
    <w:p>
      <w:pPr>
        <w:pBdr/>
        <w:spacing/>
        <w:ind/>
        <w:jc w:val="center"/>
        <w:rPr/>
      </w:pPr>
      <w:r>
        <w:rPr>
          <w:rFonts w:ascii="Times New Roman CYR" w:hAnsi="Times New Roman CYR" w:eastAsia="Times New Roman CYR" w:cs="Times New Roman CYR"/>
          <w:b/>
          <w:bCs/>
          <w:color w:val="000000"/>
          <w:sz w:val="24"/>
          <w:szCs w:val="24"/>
          <w:highlight w:val="none"/>
          <w:lang w:eastAsia="en-US" w:bidi="en-US"/>
        </w:rPr>
      </w:r>
      <w:r>
        <w:rPr>
          <w:rFonts w:ascii="Times New Roman CYR" w:hAnsi="Times New Roman CYR" w:eastAsia="Times New Roman CYR" w:cs="Times New Roman CYR"/>
          <w:b/>
          <w:bCs/>
          <w:color w:val="000000"/>
          <w:sz w:val="24"/>
          <w:szCs w:val="24"/>
          <w:highlight w:val="none"/>
          <w:lang w:eastAsia="en-US" w:bidi="en-US"/>
        </w:rPr>
      </w:r>
      <w:r/>
    </w:p>
    <w:p>
      <w:pPr>
        <w:pStyle w:val="916"/>
        <w:pBdr/>
        <w:spacing/>
        <w:ind/>
        <w:jc w:val="center"/>
        <w:rPr/>
      </w:pPr>
      <w:r>
        <w:rPr>
          <w:rFonts w:ascii="Times New Roman CYR" w:hAnsi="Times New Roman CYR" w:eastAsia="Times New Roman CYR" w:cs="Times New Roman CYR"/>
          <w:b/>
          <w:bCs/>
          <w:color w:val="000000"/>
          <w:sz w:val="24"/>
          <w:szCs w:val="24"/>
          <w:lang w:eastAsia="en-US" w:bidi="en-US"/>
        </w:rPr>
        <w:t xml:space="preserve">ДОГОВОР</w:t>
      </w:r>
      <w:r>
        <w:rPr>
          <w:rFonts w:ascii="Times New Roman CYR" w:hAnsi="Times New Roman CYR" w:eastAsia="Times New Roman CYR" w:cs="Times New Roman CYR"/>
          <w:b/>
          <w:bCs/>
          <w:color w:val="000000"/>
          <w:sz w:val="24"/>
          <w:szCs w:val="24"/>
          <w:highlight w:val="none"/>
          <w:lang w:eastAsia="en-US" w:bidi="en-US"/>
        </w:rPr>
      </w:r>
      <w:r/>
    </w:p>
    <w:p>
      <w:pPr>
        <w:pStyle w:val="916"/>
        <w:pBdr/>
        <w:spacing/>
        <w:ind w:right="0" w:firstLine="420" w:left="0"/>
        <w:jc w:val="center"/>
        <w:rPr/>
      </w:pPr>
      <w:r>
        <w:rPr>
          <w:rFonts w:ascii="Times New Roman CYR" w:hAnsi="Times New Roman CYR" w:eastAsia="Times New Roman CYR" w:cs="Times New Roman CYR"/>
          <w:b/>
          <w:bCs/>
          <w:color w:val="000000"/>
          <w:sz w:val="24"/>
          <w:szCs w:val="24"/>
          <w:lang w:eastAsia="en-US" w:bidi="en-US"/>
        </w:rPr>
        <w:t xml:space="preserve">АРЕНДЫ ЗЕМЕЛЬНОГО УЧАСТКА № </w:t>
      </w:r>
      <w:r>
        <w:rPr>
          <w:rFonts w:ascii="Times New Roman CYR" w:hAnsi="Times New Roman CYR" w:eastAsia="Times New Roman CYR" w:cs="Times New Roman CYR"/>
          <w:b/>
          <w:bCs/>
          <w:color w:val="000000"/>
          <w:sz w:val="24"/>
          <w:szCs w:val="24"/>
          <w:u w:val="single"/>
          <w:lang w:eastAsia="en-US" w:bidi="en-US"/>
        </w:rPr>
        <w:t xml:space="preserve">_________</w:t>
      </w:r>
      <w:r>
        <w:rPr>
          <w:rFonts w:ascii="Times New Roman CYR" w:hAnsi="Times New Roman CYR" w:eastAsia="Times New Roman CYR" w:cs="Times New Roman CYR"/>
          <w:b/>
          <w:bCs/>
          <w:sz w:val="24"/>
          <w:szCs w:val="24"/>
          <w:lang w:eastAsia="en-US" w:bidi="en-US"/>
        </w:rPr>
      </w:r>
      <w:r/>
    </w:p>
    <w:p>
      <w:pPr>
        <w:pStyle w:val="916"/>
        <w:pBdr/>
        <w:spacing/>
        <w:ind w:right="0" w:firstLine="0" w:left="1418"/>
        <w:rPr/>
      </w:pPr>
      <w:r>
        <w:rPr>
          <w:rFonts w:ascii="Times New Roman CYR" w:hAnsi="Times New Roman CYR" w:eastAsia="Times New Roman CYR" w:cs="Times New Roman CYR"/>
          <w:b/>
          <w:bCs/>
          <w:sz w:val="24"/>
          <w:szCs w:val="24"/>
          <w:lang w:eastAsia="en-US" w:bidi="en-US"/>
        </w:rPr>
      </w:r>
      <w:r>
        <w:rPr>
          <w:rFonts w:ascii="Times New Roman CYR" w:hAnsi="Times New Roman CYR" w:eastAsia="Times New Roman CYR" w:cs="Times New Roman CYR"/>
          <w:b/>
          <w:bCs/>
          <w:sz w:val="24"/>
          <w:szCs w:val="24"/>
          <w:lang w:eastAsia="en-US" w:bidi="en-US"/>
        </w:rPr>
      </w:r>
      <w:r/>
    </w:p>
    <w:p>
      <w:pPr>
        <w:pStyle w:val="916"/>
        <w:pBdr/>
        <w:spacing/>
        <w:ind w:right="0" w:firstLine="0" w:left="1418"/>
        <w:rPr/>
      </w:pPr>
      <w:r>
        <w:rPr>
          <w:rFonts w:ascii="Times New Roman CYR" w:hAnsi="Times New Roman CYR" w:eastAsia="Times New Roman CYR" w:cs="Times New Roman CYR"/>
          <w:b/>
          <w:bCs/>
          <w:sz w:val="24"/>
          <w:szCs w:val="24"/>
          <w:lang w:eastAsia="en-US" w:bidi="en-US"/>
        </w:rPr>
        <w:t xml:space="preserve">г. Шарья                                                                                 «_____</w:t>
      </w:r>
      <w:r>
        <w:rPr>
          <w:rFonts w:ascii="Times New Roman CYR" w:hAnsi="Times New Roman CYR" w:eastAsia="Times New Roman CYR" w:cs="Times New Roman CYR"/>
          <w:b/>
          <w:bCs/>
          <w:sz w:val="24"/>
          <w:szCs w:val="24"/>
          <w:u w:val="none"/>
          <w:lang w:eastAsia="en-US" w:bidi="en-US"/>
        </w:rPr>
        <w:t xml:space="preserve">»</w:t>
      </w:r>
      <w:r>
        <w:rPr>
          <w:rFonts w:ascii="Times New Roman CYR" w:hAnsi="Times New Roman CYR" w:eastAsia="Times New Roman CYR" w:cs="Times New Roman CYR"/>
          <w:b/>
          <w:bCs/>
          <w:sz w:val="24"/>
          <w:szCs w:val="24"/>
          <w:lang w:eastAsia="en-US" w:bidi="en-US"/>
        </w:rPr>
        <w:t xml:space="preserve"> ________ 2025 года </w:t>
      </w:r>
      <w:r>
        <w:rPr>
          <w:sz w:val="24"/>
          <w:szCs w:val="24"/>
        </w:rPr>
      </w:r>
      <w:r/>
    </w:p>
    <w:p>
      <w:pPr>
        <w:pStyle w:val="916"/>
        <w:pBdr/>
        <w:spacing/>
        <w:ind w:right="0" w:firstLine="141" w:left="426"/>
        <w:jc w:val="both"/>
        <w:rPr/>
      </w:pPr>
      <w:r>
        <w:rPr>
          <w:sz w:val="24"/>
          <w:szCs w:val="24"/>
        </w:rPr>
      </w:r>
      <w:r>
        <w:rPr>
          <w:sz w:val="24"/>
          <w:szCs w:val="24"/>
        </w:rPr>
      </w:r>
      <w:r/>
    </w:p>
    <w:p>
      <w:pPr>
        <w:pStyle w:val="916"/>
        <w:pBdr/>
        <w:spacing/>
        <w:ind w:right="0" w:firstLine="0" w:left="0"/>
        <w:jc w:val="both"/>
        <w:rPr/>
      </w:pPr>
      <w:r>
        <w:rPr>
          <w:rFonts w:ascii="Times New Roman CYR" w:hAnsi="Times New Roman CYR" w:eastAsia="Times New Roman CYR" w:cs="Times New Roman CYR"/>
          <w:b/>
          <w:bCs/>
          <w:sz w:val="28"/>
          <w:szCs w:val="28"/>
          <w:lang w:eastAsia="en-US" w:bidi="en-US"/>
        </w:rPr>
        <w:t xml:space="preserve">   </w:t>
      </w:r>
      <w:r>
        <w:rPr>
          <w:rFonts w:ascii="Times New Roman CYR" w:hAnsi="Times New Roman CYR" w:eastAsia="Times New Roman CYR" w:cs="Times New Roman CYR"/>
          <w:b/>
          <w:bCs/>
          <w:sz w:val="28"/>
          <w:szCs w:val="28"/>
          <w:lang w:eastAsia="en-US" w:bidi="en-US"/>
        </w:rPr>
        <w:t xml:space="preserve"> А</w:t>
      </w:r>
      <w:r>
        <w:rPr>
          <w:rFonts w:ascii="Times New Roman CYR" w:hAnsi="Times New Roman CYR" w:eastAsia="Times New Roman CYR" w:cs="Times New Roman CYR"/>
          <w:b/>
          <w:color w:val="000000"/>
          <w:sz w:val="28"/>
          <w:szCs w:val="28"/>
          <w:lang w:eastAsia="en-US" w:bidi="en-US"/>
        </w:rPr>
        <w:t xml:space="preserve">дминистрация Шарьинского муниципального района Костромской области, </w:t>
      </w:r>
      <w:r>
        <w:rPr>
          <w:rFonts w:ascii="Times New Roman CYR" w:hAnsi="Times New Roman CYR" w:eastAsia="Times New Roman CYR" w:cs="Times New Roman CYR"/>
          <w:b w:val="0"/>
          <w:bCs w:val="0"/>
          <w:color w:val="000000"/>
          <w:sz w:val="28"/>
          <w:szCs w:val="28"/>
          <w:lang w:eastAsia="en-US" w:bidi="en-US"/>
        </w:rPr>
        <w:t xml:space="preserve">идентификационный номер налогоплательщика (ИНН юридического лица): </w:t>
      </w:r>
      <w:r>
        <w:rPr>
          <w:rFonts w:ascii="Times New Roman CYR" w:hAnsi="Times New Roman CYR" w:eastAsia="Times New Roman CYR" w:cs="Times New Roman CYR"/>
          <w:b w:val="0"/>
          <w:bCs w:val="0"/>
          <w:color w:val="000000"/>
          <w:sz w:val="28"/>
          <w:szCs w:val="28"/>
          <w:lang w:eastAsia="en-US" w:bidi="en-US"/>
        </w:rPr>
        <w:t xml:space="preserve">4430001003</w:t>
      </w:r>
      <w:r>
        <w:rPr>
          <w:rFonts w:ascii="Times New Roman CYR" w:hAnsi="Times New Roman CYR" w:eastAsia="Times New Roman CYR" w:cs="Times New Roman CYR"/>
          <w:b w:val="0"/>
          <w:bCs w:val="0"/>
          <w:color w:val="000000"/>
          <w:sz w:val="28"/>
          <w:szCs w:val="28"/>
          <w:lang w:eastAsia="en-US" w:bidi="en-US"/>
        </w:rPr>
        <w:t xml:space="preserve">, основной государственный регистрационный номер (ОГРН) </w:t>
      </w:r>
      <w:r>
        <w:rPr>
          <w:rFonts w:ascii="Times New Roman CYR" w:hAnsi="Times New Roman CYR" w:eastAsia="Times New Roman" w:cs="Times New Roman CYR"/>
          <w:b w:val="0"/>
          <w:bCs w:val="0"/>
          <w:color w:val="000000"/>
          <w:sz w:val="28"/>
          <w:szCs w:val="28"/>
          <w:lang w:eastAsia="en-US" w:bidi="en-US"/>
        </w:rPr>
        <w:t xml:space="preserve">1024402032600</w:t>
      </w:r>
      <w:r>
        <w:rPr>
          <w:rFonts w:ascii="Times New Roman CYR" w:hAnsi="Times New Roman CYR" w:eastAsia="Times New Roman CYR" w:cs="Times New Roman CYR"/>
          <w:b w:val="0"/>
          <w:bCs w:val="0"/>
          <w:color w:val="000000"/>
          <w:sz w:val="28"/>
          <w:szCs w:val="28"/>
          <w:lang w:eastAsia="en-US" w:bidi="en-US"/>
        </w:rPr>
        <w:t xml:space="preserve">: , свидетельство о государственной регистрации юридического лица: серия 44 № </w:t>
      </w:r>
      <w:r>
        <w:rPr>
          <w:rFonts w:ascii="Times New Roman CYR" w:hAnsi="Times New Roman CYR" w:eastAsia="Times New Roman CYR" w:cs="Times New Roman CYR"/>
          <w:b w:val="0"/>
          <w:bCs w:val="0"/>
          <w:color w:val="000000"/>
          <w:sz w:val="28"/>
          <w:szCs w:val="28"/>
          <w:lang w:eastAsia="en-US" w:bidi="en-US"/>
        </w:rPr>
        <w:t xml:space="preserve">000452037</w:t>
      </w:r>
      <w:r>
        <w:rPr>
          <w:rFonts w:ascii="Times New Roman CYR" w:hAnsi="Times New Roman CYR" w:eastAsia="Times New Roman CYR" w:cs="Times New Roman CYR"/>
          <w:b w:val="0"/>
          <w:bCs w:val="0"/>
          <w:color w:val="000000"/>
          <w:sz w:val="28"/>
          <w:szCs w:val="28"/>
          <w:lang w:eastAsia="en-US" w:bidi="en-US"/>
        </w:rPr>
        <w:t xml:space="preserve">, дата государственной регистрации: 06</w:t>
      </w:r>
      <w:r>
        <w:rPr>
          <w:rFonts w:ascii="Times New Roman CYR" w:hAnsi="Times New Roman CYR" w:eastAsia="Times New Roman CYR" w:cs="Times New Roman CYR"/>
          <w:b w:val="0"/>
          <w:bCs w:val="0"/>
          <w:color w:val="000000"/>
          <w:sz w:val="28"/>
          <w:szCs w:val="28"/>
          <w:lang w:eastAsia="en-US" w:bidi="en-US"/>
        </w:rPr>
        <w:t xml:space="preserve"> сентября </w:t>
      </w:r>
      <w:r>
        <w:rPr>
          <w:rFonts w:ascii="Times New Roman CYR" w:hAnsi="Times New Roman CYR" w:eastAsia="Times New Roman CYR" w:cs="Times New Roman CYR"/>
          <w:b w:val="0"/>
          <w:bCs w:val="0"/>
          <w:color w:val="000000"/>
          <w:sz w:val="28"/>
          <w:szCs w:val="28"/>
          <w:lang w:eastAsia="en-US" w:bidi="en-US"/>
        </w:rPr>
        <w:t xml:space="preserve">2002 года, наименование регистрирующего органа: Межрайонная ИФНС №6 по Костромской области, код причины постановки на учет (КПП): 443001001, место нахождения юридического лица: </w:t>
      </w:r>
      <w:r>
        <w:rPr>
          <w:rFonts w:ascii="Times New Roman CYR" w:hAnsi="Times New Roman CYR" w:eastAsia="Times New Roman CYR" w:cs="Times New Roman CYR"/>
          <w:b w:val="0"/>
          <w:bCs w:val="0"/>
          <w:color w:val="000000"/>
          <w:sz w:val="28"/>
          <w:szCs w:val="28"/>
          <w:lang w:eastAsia="en-US" w:bidi="en-US"/>
        </w:rPr>
        <w:t xml:space="preserve">Костромская область, г. Шарья, ул. Октябрьская, д. 21,</w:t>
      </w:r>
      <w:r>
        <w:rPr>
          <w:rFonts w:ascii="Times New Roman CYR" w:hAnsi="Times New Roman CYR" w:eastAsia="Times New Roman CYR" w:cs="Times New Roman CYR"/>
          <w:b/>
          <w:color w:val="000000"/>
          <w:sz w:val="28"/>
          <w:szCs w:val="28"/>
          <w:lang w:eastAsia="en-US" w:bidi="en-US"/>
        </w:rPr>
        <w:t xml:space="preserve"> в лице главы Глушакова Николая Серафимовича, </w:t>
      </w:r>
      <w:r>
        <w:rPr>
          <w:rFonts w:ascii="Times New Roman CYR" w:hAnsi="Times New Roman CYR" w:eastAsia="Times New Roman CYR" w:cs="Times New Roman CYR"/>
          <w:b w:val="0"/>
          <w:bCs w:val="0"/>
          <w:color w:val="000000"/>
          <w:sz w:val="28"/>
          <w:szCs w:val="28"/>
          <w:lang w:eastAsia="en-US" w:bidi="en-US"/>
        </w:rPr>
        <w:t xml:space="preserve">действующего на основании Устава муниципального образования, именуемая в дальнейшем</w:t>
      </w:r>
      <w:r>
        <w:rPr>
          <w:rFonts w:ascii="Times New Roman CYR" w:hAnsi="Times New Roman CYR" w:eastAsia="Times New Roman CYR" w:cs="Times New Roman CYR"/>
          <w:b/>
          <w:color w:val="000000"/>
          <w:sz w:val="28"/>
          <w:szCs w:val="28"/>
          <w:lang w:eastAsia="en-US" w:bidi="en-US"/>
        </w:rPr>
        <w:t xml:space="preserve"> «Арендодатель»,</w:t>
      </w:r>
      <w:r>
        <w:rPr>
          <w:rFonts w:ascii="Times New Roman CYR" w:hAnsi="Times New Roman CYR" w:eastAsia="Times New Roman CYR" w:cs="Times New Roman CYR"/>
          <w:sz w:val="28"/>
          <w:szCs w:val="28"/>
          <w:lang w:eastAsia="en-US" w:bidi="en-US"/>
        </w:rPr>
        <w:t xml:space="preserve"> 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  <w:lang w:eastAsia="en-US" w:bidi="en-US"/>
        </w:rPr>
        <w:t xml:space="preserve">ФИО________________,</w:t>
      </w:r>
      <w:r>
        <w:rPr>
          <w:rFonts w:eastAsia="Times New Roman"/>
          <w:b w:val="0"/>
          <w:bCs w:val="0"/>
          <w:sz w:val="28"/>
          <w:szCs w:val="28"/>
          <w:lang w:eastAsia="en-US" w:bidi="en-US"/>
        </w:rPr>
        <w:t xml:space="preserve"> </w:t>
      </w:r>
      <w:r>
        <w:rPr>
          <w:rFonts w:cs="Tahoma"/>
          <w:b/>
          <w:bCs/>
          <w:sz w:val="28"/>
          <w:szCs w:val="28"/>
        </w:rPr>
        <w:t xml:space="preserve"> </w:t>
      </w:r>
      <w:r>
        <w:rPr>
          <w:rFonts w:cs="Tahoma"/>
          <w:b w:val="0"/>
          <w:bCs w:val="0"/>
          <w:sz w:val="28"/>
          <w:szCs w:val="28"/>
        </w:rPr>
        <w:t xml:space="preserve">дата рождения: ____________место рождения: </w:t>
      </w:r>
      <w:r>
        <w:rPr>
          <w:rFonts w:cs="Tahoma"/>
          <w:b w:val="0"/>
          <w:bCs w:val="0"/>
          <w:sz w:val="28"/>
          <w:szCs w:val="28"/>
        </w:rPr>
        <w:t xml:space="preserve">____________ зарегистрированный (ая) по адресу: ____________________________________  паспорт __________________________________ выдан________________ кем </w:t>
      </w:r>
      <w:r>
        <w:rPr>
          <w:rFonts w:cs="Tahoma"/>
          <w:b/>
          <w:bCs/>
          <w:sz w:val="28"/>
          <w:szCs w:val="28"/>
        </w:rPr>
        <w:t xml:space="preserve">__________________________________</w:t>
      </w:r>
      <w:r>
        <w:rPr>
          <w:rFonts w:eastAsia="Times New Roman"/>
          <w:b w:val="0"/>
          <w:bCs w:val="0"/>
          <w:sz w:val="28"/>
          <w:szCs w:val="28"/>
          <w:lang w:eastAsia="en-US" w:bidi="en-US"/>
        </w:rPr>
        <w:t xml:space="preserve">именуемый (ая)</w:t>
      </w:r>
      <w:r>
        <w:rPr>
          <w:rFonts w:ascii="Times New Roman CYR" w:hAnsi="Times New Roman CYR" w:eastAsia="Times New Roman CYR" w:cs="Times New Roman CYR"/>
          <w:sz w:val="28"/>
          <w:szCs w:val="28"/>
          <w:lang w:eastAsia="en-US" w:bidi="en-US"/>
        </w:rPr>
        <w:t xml:space="preserve"> в дальнейшем</w:t>
      </w:r>
      <w:r>
        <w:rPr>
          <w:rFonts w:ascii="Times New Roman CYR" w:hAnsi="Times New Roman CYR" w:eastAsia="Times New Roman CYR" w:cs="Times New Roman CYR"/>
          <w:b/>
          <w:bCs/>
          <w:sz w:val="28"/>
          <w:szCs w:val="28"/>
          <w:lang w:eastAsia="en-US" w:bidi="en-US"/>
        </w:rPr>
        <w:t xml:space="preserve"> "Арендатор"</w:t>
      </w:r>
      <w:r>
        <w:rPr>
          <w:rFonts w:ascii="Times New Roman CYR" w:hAnsi="Times New Roman CYR" w:eastAsia="Times New Roman CYR" w:cs="Times New Roman CYR"/>
          <w:sz w:val="28"/>
          <w:szCs w:val="28"/>
          <w:lang w:eastAsia="en-US" w:bidi="en-US"/>
        </w:rPr>
        <w:t xml:space="preserve">, с другой стороны, и именуемые в дальнейшем</w:t>
      </w:r>
      <w:r>
        <w:rPr>
          <w:rFonts w:ascii="Times New Roman CYR" w:hAnsi="Times New Roman CYR" w:eastAsia="Times New Roman CYR" w:cs="Times New Roman CYR"/>
          <w:b/>
          <w:bCs/>
          <w:sz w:val="28"/>
          <w:szCs w:val="28"/>
          <w:lang w:eastAsia="en-US" w:bidi="en-US"/>
        </w:rPr>
        <w:t xml:space="preserve"> "Стороны",</w:t>
      </w:r>
      <w:r>
        <w:rPr>
          <w:rFonts w:ascii="Times New Roman CYR" w:hAnsi="Times New Roman CYR" w:eastAsia="Times New Roman CYR" w:cs="Times New Roman CYR"/>
          <w:sz w:val="28"/>
          <w:szCs w:val="28"/>
          <w:lang w:eastAsia="en-US" w:bidi="en-US"/>
        </w:rPr>
        <w:t xml:space="preserve">  </w:t>
      </w:r>
      <w:r>
        <w:rPr>
          <w:rFonts w:eastAsia="Times New Roman" w:cs="Tahoma"/>
          <w:sz w:val="28"/>
          <w:szCs w:val="28"/>
        </w:rPr>
        <w:t xml:space="preserve"> руководствуясь ст. 39.12, 39.13  Земельного кодекса Российской Федерации </w:t>
      </w:r>
      <w:r>
        <w:rPr>
          <w:rFonts w:eastAsia="Times New Roman"/>
          <w:sz w:val="28"/>
          <w:szCs w:val="28"/>
        </w:rPr>
        <w:t xml:space="preserve">от 25.10.2001 № 136-ФЗ, Федеральным законом от 25.10.2001г. №137-ФЗ «О введение в действие Земельного кодекса Российской Федерации»,   </w:t>
      </w:r>
      <w:r>
        <w:rPr>
          <w:rFonts w:ascii="Times New Roman CYR" w:hAnsi="Times New Roman CYR" w:eastAsia="Times New Roman CYR" w:cs="Times New Roman CYR"/>
          <w:sz w:val="28"/>
          <w:szCs w:val="28"/>
        </w:rPr>
        <w:t xml:space="preserve">на основании протокола № ______ от ___________ 2024 года </w:t>
      </w:r>
      <w:r>
        <w:rPr>
          <w:rFonts w:ascii="Times New Roman CYR" w:hAnsi="Times New Roman CYR" w:eastAsia="Times New Roman CYR" w:cs="Times New Roman CYR"/>
          <w:sz w:val="28"/>
          <w:szCs w:val="28"/>
        </w:rPr>
        <w:t xml:space="preserve"> заключили настоящий договор (далее - Договор) о нижеследующем:</w:t>
      </w:r>
      <w:r>
        <w:rPr>
          <w:rFonts w:ascii="Times New Roman CYR" w:hAnsi="Times New Roman CYR" w:eastAsia="Times New Roman CYR" w:cs="Times New Roman CYR"/>
          <w:b/>
          <w:bCs/>
          <w:sz w:val="28"/>
          <w:szCs w:val="28"/>
          <w:lang w:eastAsia="en-US" w:bidi="en-US"/>
        </w:rPr>
      </w:r>
      <w:r/>
    </w:p>
    <w:p>
      <w:pPr>
        <w:pStyle w:val="916"/>
        <w:pBdr/>
        <w:spacing/>
        <w:ind w:right="0" w:firstLine="0" w:left="0"/>
        <w:jc w:val="both"/>
        <w:rPr/>
      </w:pPr>
      <w:r>
        <w:rPr>
          <w:rFonts w:ascii="Times New Roman CYR" w:hAnsi="Times New Roman CYR" w:eastAsia="Times New Roman CYR" w:cs="Times New Roman CYR"/>
          <w:b/>
          <w:bCs/>
          <w:sz w:val="28"/>
          <w:szCs w:val="28"/>
          <w:lang w:eastAsia="en-US" w:bidi="en-US"/>
        </w:rPr>
      </w:r>
      <w:r>
        <w:rPr>
          <w:rFonts w:ascii="Times New Roman CYR" w:hAnsi="Times New Roman CYR" w:eastAsia="Times New Roman CYR" w:cs="Times New Roman CYR"/>
          <w:b/>
          <w:bCs/>
          <w:sz w:val="28"/>
          <w:szCs w:val="28"/>
          <w:lang w:eastAsia="en-US" w:bidi="en-US"/>
        </w:rPr>
      </w:r>
      <w:r/>
    </w:p>
    <w:p>
      <w:pPr>
        <w:pStyle w:val="916"/>
        <w:pBdr/>
        <w:spacing/>
        <w:ind w:right="0" w:firstLine="0" w:left="0"/>
        <w:jc w:val="center"/>
        <w:rPr/>
      </w:pPr>
      <w:r>
        <w:rPr>
          <w:rFonts w:ascii="Times New Roman CYR" w:hAnsi="Times New Roman CYR" w:eastAsia="Times New Roman CYR" w:cs="Times New Roman CYR"/>
          <w:b/>
          <w:bCs/>
          <w:sz w:val="28"/>
          <w:szCs w:val="28"/>
          <w:lang w:eastAsia="en-US" w:bidi="en-US"/>
        </w:rPr>
        <w:t xml:space="preserve">1. Предмет Договора</w:t>
      </w:r>
      <w:r/>
    </w:p>
    <w:p>
      <w:pPr>
        <w:pStyle w:val="916"/>
        <w:numPr>
          <w:ilvl w:val="1"/>
          <w:numId w:val="14"/>
        </w:numPr>
        <w:pBdr/>
        <w:tabs>
          <w:tab w:val="left" w:leader="none" w:pos="851"/>
          <w:tab w:val="left" w:leader="none" w:pos="1134"/>
        </w:tabs>
        <w:spacing/>
        <w:ind w:right="0" w:firstLine="0" w:left="0"/>
        <w:jc w:val="both"/>
        <w:rPr/>
      </w:pPr>
      <w:r>
        <w:rPr>
          <w:rFonts w:ascii="Times New Roman CYR" w:hAnsi="Times New Roman CYR" w:eastAsia="Times New Roman CYR" w:cs="Times New Roman CYR"/>
          <w:sz w:val="28"/>
          <w:szCs w:val="28"/>
          <w:lang w:eastAsia="en-US" w:bidi="en-US"/>
        </w:rPr>
        <w:t xml:space="preserve">Арендодатель предоставляет, а Арендатор принимает в  аренду земельный участок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 категории земли _____________________________ с кадастровым номером 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____________________________, имеющего местоположе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ние: Российская Федерация,  Костромская область, Шарьинский муниципальный район,  _______________________ сельское поселение,  _______________________________________, с разрешенным использованием-____________________ общей площадью  ________________ кв.м.</w:t>
      </w:r>
      <w:r/>
    </w:p>
    <w:p>
      <w:pPr>
        <w:pStyle w:val="916"/>
        <w:numPr>
          <w:ilvl w:val="1"/>
          <w:numId w:val="14"/>
        </w:numPr>
        <w:pBdr/>
        <w:tabs>
          <w:tab w:val="left" w:leader="none" w:pos="851"/>
          <w:tab w:val="left" w:leader="none" w:pos="1134"/>
        </w:tabs>
        <w:spacing/>
        <w:ind w:right="0" w:firstLine="0" w:left="0"/>
        <w:jc w:val="both"/>
        <w:rPr/>
      </w:pP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В соответствии с основным видом разрешенного использования предусматривается </w:t>
      </w:r>
      <w:r>
        <w:rPr>
          <w:rFonts w:eastAsia="Times New Roman"/>
          <w:sz w:val="28"/>
          <w:szCs w:val="28"/>
          <w:lang w:eastAsia="ar-SA"/>
        </w:rPr>
        <w:t xml:space="preserve"> строительство объекта:____________  (объект площадью  _______________</w:t>
      </w:r>
      <w:r/>
    </w:p>
    <w:p>
      <w:pPr>
        <w:pBdr/>
        <w:tabs>
          <w:tab w:val="left" w:leader="none" w:pos="14"/>
          <w:tab w:val="left" w:leader="none" w:pos="68"/>
        </w:tabs>
        <w:spacing/>
        <w:ind/>
        <w:jc w:val="both"/>
        <w:rPr/>
      </w:pPr>
      <w:r>
        <w:rPr>
          <w:rFonts w:ascii="Times New Roman CYR" w:hAnsi="Times New Roman CYR" w:eastAsia="Times New Roman CYR" w:cs="Times New Roman CYR"/>
          <w:b w:val="0"/>
          <w:bCs w:val="0"/>
          <w:sz w:val="28"/>
          <w:szCs w:val="28"/>
          <w:lang w:val="ru-RU" w:eastAsia="en-US" w:bidi="en-US"/>
        </w:rPr>
      </w:r>
      <w:r>
        <w:rPr>
          <w:rFonts w:ascii="Times New Roman CYR" w:hAnsi="Times New Roman CYR" w:eastAsia="Times New Roman CYR" w:cs="Times New Roman CYR"/>
          <w:b w:val="0"/>
          <w:bCs w:val="0"/>
          <w:sz w:val="28"/>
          <w:szCs w:val="28"/>
          <w:lang w:val="ru-RU" w:eastAsia="en-US" w:bidi="en-US"/>
        </w:rPr>
        <w:t xml:space="preserve"> 1.3. </w:t>
      </w:r>
      <w:r>
        <w:rPr>
          <w:rFonts w:ascii="Times New Roman CYR" w:hAnsi="Times New Roman CYR" w:eastAsia="Times New Roman CYR" w:cs="Times New Roman CYR"/>
          <w:b w:val="0"/>
          <w:bCs w:val="0"/>
          <w:sz w:val="28"/>
          <w:szCs w:val="28"/>
          <w:lang w:val="ru-RU" w:eastAsia="en-US" w:bidi="en-US"/>
        </w:rPr>
        <w:t xml:space="preserve">Сведения об ограничении прав, вид ограничения (обременения</w:t>
      </w:r>
      <w:r>
        <w:rPr>
          <w:rFonts w:ascii="Times New Roman CYR" w:hAnsi="Times New Roman CYR" w:eastAsia="Times New Roman CYR" w:cs="Times New Roman CYR"/>
          <w:b w:val="0"/>
          <w:bCs w:val="0"/>
          <w:sz w:val="28"/>
          <w:szCs w:val="28"/>
          <w:highlight w:val="none"/>
          <w:lang w:val="ru-RU" w:eastAsia="en-US" w:bidi="en-US"/>
        </w:rPr>
      </w:r>
      <w:r/>
    </w:p>
    <w:p>
      <w:pPr>
        <w:pStyle w:val="916"/>
        <w:pBdr/>
        <w:spacing/>
        <w:ind w:right="0" w:firstLine="0" w:left="0"/>
        <w:jc w:val="center"/>
        <w:rPr/>
      </w:pPr>
      <w:r>
        <w:rPr>
          <w:rFonts w:ascii="Times New Roman CYR" w:hAnsi="Times New Roman CYR" w:eastAsia="Times New Roman CYR" w:cs="Times New Roman CYR"/>
          <w:b/>
          <w:bCs/>
          <w:sz w:val="28"/>
          <w:szCs w:val="28"/>
          <w:lang w:eastAsia="en-US" w:bidi="en-US"/>
        </w:rPr>
        <w:t xml:space="preserve">2. Срок Договора</w:t>
      </w:r>
      <w:r/>
    </w:p>
    <w:p>
      <w:pPr>
        <w:pStyle w:val="916"/>
        <w:pBdr/>
        <w:spacing/>
        <w:ind w:right="0" w:firstLine="0" w:left="0"/>
        <w:jc w:val="both"/>
        <w:rPr/>
      </w:pPr>
      <w:r>
        <w:rPr>
          <w:rFonts w:ascii="Times New Roman CYR" w:hAnsi="Times New Roman CYR" w:eastAsia="Times New Roman CYR" w:cs="Times New Roman CYR"/>
          <w:sz w:val="28"/>
          <w:szCs w:val="28"/>
          <w:lang w:eastAsia="en-US" w:bidi="en-US"/>
        </w:rPr>
        <w:t xml:space="preserve">2.1. </w:t>
      </w:r>
      <w:r>
        <w:rPr>
          <w:rFonts w:ascii="Times New Roman CYR" w:hAnsi="Times New Roman CYR" w:eastAsia="Times New Roman CYR" w:cs="Times New Roman CYR"/>
          <w:sz w:val="28"/>
          <w:szCs w:val="28"/>
        </w:rPr>
        <w:t xml:space="preserve"> Срок аренды Участка устанавливается: с ______________________________________________</w:t>
      </w:r>
      <w:r>
        <w:rPr>
          <w:rFonts w:ascii="Times New Roman CYR" w:hAnsi="Times New Roman CYR" w:eastAsia="Times New Roman CYR" w:cs="Times New Roman CYR"/>
          <w:sz w:val="28"/>
          <w:szCs w:val="28"/>
        </w:rPr>
        <w:t xml:space="preserve"> (п.п.3 п.8 ст. 39.8 Земельного кодекса РФ).</w:t>
      </w:r>
      <w:r/>
    </w:p>
    <w:p>
      <w:pPr>
        <w:pStyle w:val="916"/>
        <w:numPr>
          <w:ilvl w:val="1"/>
          <w:numId w:val="15"/>
        </w:numPr>
        <w:pBdr/>
        <w:spacing/>
        <w:ind w:right="0" w:firstLine="0" w:left="0"/>
        <w:jc w:val="both"/>
        <w:rPr/>
      </w:pPr>
      <w:r>
        <w:rPr>
          <w:rFonts w:ascii="Times New Roman CYR" w:hAnsi="Times New Roman CYR" w:eastAsia="Times New Roman CYR" w:cs="Times New Roman CYR"/>
          <w:sz w:val="28"/>
          <w:szCs w:val="28"/>
        </w:rPr>
        <w:t xml:space="preserve">Договор,  заключенный на 1 (один) год и более, вступает в силу с даты его государственной регистрации в Управлении Федеральной регистрационной службы </w:t>
      </w:r>
      <w:r>
        <w:rPr>
          <w:rFonts w:ascii="Times New Roman CYR" w:hAnsi="Times New Roman CYR" w:eastAsia="Times New Roman CYR" w:cs="Times New Roman CYR"/>
          <w:sz w:val="26"/>
          <w:szCs w:val="26"/>
        </w:rPr>
        <w:t xml:space="preserve">по Костромской области.</w:t>
      </w:r>
      <w:r/>
    </w:p>
    <w:p>
      <w:pPr>
        <w:pStyle w:val="916"/>
        <w:pBdr/>
        <w:spacing/>
        <w:ind w:right="0" w:firstLine="0" w:left="0"/>
        <w:jc w:val="center"/>
        <w:rPr/>
      </w:pPr>
      <w:r>
        <w:rPr>
          <w:rFonts w:ascii="Times New Roman CYR" w:hAnsi="Times New Roman CYR" w:eastAsia="Times New Roman CYR" w:cs="Times New Roman CYR"/>
          <w:b/>
          <w:bCs/>
          <w:sz w:val="28"/>
          <w:szCs w:val="28"/>
          <w:lang w:eastAsia="en-US" w:bidi="en-US"/>
        </w:rPr>
        <w:t xml:space="preserve">3. Размер и условия внесения арендной платы</w:t>
      </w:r>
      <w:r/>
    </w:p>
    <w:p>
      <w:pPr>
        <w:pStyle w:val="916"/>
        <w:widowControl w:val="false"/>
        <w:pBdr/>
        <w:spacing/>
        <w:ind w:right="0" w:firstLine="0" w:left="0"/>
        <w:jc w:val="both"/>
        <w:rPr/>
      </w:pPr>
      <w:r>
        <w:rPr>
          <w:sz w:val="28"/>
          <w:szCs w:val="28"/>
        </w:rPr>
        <w:t xml:space="preserve">3.1.  В соответствии Протоколом </w:t>
      </w:r>
      <w:r>
        <w:rPr>
          <w:rFonts w:ascii="Times New Roman CYR" w:hAnsi="Times New Roman CYR" w:eastAsia="Times New Roman CYR" w:cs="Times New Roman CYR"/>
          <w:sz w:val="28"/>
          <w:szCs w:val="28"/>
          <w:lang w:eastAsia="en-US" w:bidi="en-US"/>
        </w:rPr>
        <w:t xml:space="preserve">№ </w:t>
      </w:r>
      <w:r>
        <w:rPr>
          <w:rFonts w:ascii="Times New Roman CYR" w:hAnsi="Times New Roman CYR" w:eastAsia="Times New Roman CYR" w:cs="Times New Roman CYR"/>
          <w:sz w:val="28"/>
          <w:szCs w:val="28"/>
          <w:lang w:eastAsia="en-US" w:bidi="en-US"/>
        </w:rPr>
        <w:t xml:space="preserve">_______ от ______________2025 года</w:t>
      </w:r>
      <w:r>
        <w:rPr>
          <w:rFonts w:ascii="Times New Roman CYR" w:hAnsi="Times New Roman CYR" w:eastAsia="Times New Roman CYR" w:cs="Times New Roman CYR"/>
          <w:sz w:val="28"/>
          <w:szCs w:val="28"/>
          <w:lang w:eastAsia="en-US" w:bidi="en-US"/>
        </w:rPr>
        <w:t xml:space="preserve"> размер годовой арендной платы за пользование Участком составляет  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_____________________________рублей</w:t>
      </w:r>
      <w:r/>
    </w:p>
    <w:p>
      <w:pPr>
        <w:pStyle w:val="916"/>
        <w:widowControl w:val="false"/>
        <w:pBdr/>
        <w:spacing/>
        <w:ind w:right="0" w:firstLine="0" w:left="0"/>
        <w:jc w:val="both"/>
        <w:rPr/>
      </w:pPr>
      <w:r>
        <w:rPr>
          <w:rFonts w:eastAsia="Times New Roman"/>
          <w:sz w:val="28"/>
          <w:szCs w:val="28"/>
        </w:rPr>
        <w:t xml:space="preserve">3.2.  Задаток в сумме –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 </w:t>
      </w:r>
      <w:r>
        <w:rPr>
          <w:rFonts w:eastAsia="Times New Roman"/>
          <w:sz w:val="28"/>
          <w:szCs w:val="28"/>
        </w:rPr>
        <w:t xml:space="preserve">__________________рублей, внесенный Арендатором на счет Арендодателя  засчитывается в счет оплаты годового размера арендной платы. </w:t>
      </w:r>
      <w:r/>
    </w:p>
    <w:p>
      <w:pPr>
        <w:pStyle w:val="916"/>
        <w:widowControl w:val="false"/>
        <w:pBdr/>
        <w:spacing/>
        <w:ind w:right="0" w:firstLine="0" w:left="0"/>
        <w:jc w:val="both"/>
        <w:rPr/>
      </w:pPr>
      <w:r>
        <w:rPr>
          <w:rFonts w:ascii="Times New Roman CYR" w:hAnsi="Times New Roman CYR" w:eastAsia="Times New Roman" w:cs="Times New Roman CYR"/>
          <w:b w:val="0"/>
          <w:bCs w:val="0"/>
          <w:sz w:val="28"/>
          <w:szCs w:val="28"/>
          <w:lang w:eastAsia="en-US" w:bidi="en-US"/>
        </w:rPr>
        <w:t xml:space="preserve">3.3. С учетом пункта 3.2. настоящего Договора Арендатор обязан в течение 5 банковских дней со дня подписания настоящего договора уплатить Арендодателю за Участок  денежные средства (годовую арендную плату) в размере</w:t>
      </w:r>
      <w:r>
        <w:rPr>
          <w:rFonts w:ascii="Times New Roman CYR" w:hAnsi="Times New Roman CYR" w:eastAsia="Times New Roman" w:cs="Times New Roman CYR"/>
          <w:b w:val="0"/>
          <w:bCs w:val="0"/>
          <w:sz w:val="28"/>
          <w:szCs w:val="28"/>
          <w:u w:val="single"/>
          <w:lang w:eastAsia="en-US" w:bidi="en-US"/>
        </w:rPr>
        <w:t xml:space="preserve">  __________________________________________ единовременным платежом.</w:t>
      </w:r>
      <w:r/>
    </w:p>
    <w:p>
      <w:pPr>
        <w:pStyle w:val="916"/>
        <w:widowControl w:val="false"/>
        <w:pBdr/>
        <w:spacing/>
        <w:ind w:right="0" w:firstLine="0" w:left="0"/>
        <w:jc w:val="both"/>
        <w:rPr/>
      </w:pPr>
      <w:r>
        <w:rPr>
          <w:rFonts w:ascii="Times New Roman CYR" w:hAnsi="Times New Roman CYR" w:eastAsia="Times New Roman" w:cs="Times New Roman CYR"/>
          <w:sz w:val="28"/>
          <w:szCs w:val="28"/>
        </w:rPr>
        <w:t xml:space="preserve"> </w:t>
      </w:r>
      <w:r>
        <w:rPr>
          <w:rFonts w:ascii="Times New Roman CYR" w:hAnsi="Times New Roman CYR" w:eastAsia="Times New Roman" w:cs="Times New Roman CYR"/>
          <w:sz w:val="28"/>
          <w:szCs w:val="28"/>
        </w:rPr>
        <w:t xml:space="preserve">3.4. Арендная плата вносится Арендатором</w:t>
      </w:r>
      <w:r>
        <w:rPr>
          <w:rFonts w:ascii="Times New Roman CYR" w:hAnsi="Times New Roman CYR" w:eastAsia="Times New Roman" w:cs="Times New Roman CYR"/>
          <w:b/>
          <w:sz w:val="28"/>
          <w:szCs w:val="28"/>
        </w:rPr>
        <w:t xml:space="preserve"> </w:t>
      </w:r>
      <w:r>
        <w:rPr>
          <w:rFonts w:ascii="Times New Roman CYR" w:hAnsi="Times New Roman CYR" w:eastAsia="Times New Roman" w:cs="Times New Roman CYR"/>
          <w:sz w:val="28"/>
          <w:szCs w:val="28"/>
        </w:rPr>
        <w:t xml:space="preserve">путем перечисления на счет получателя: </w:t>
      </w:r>
      <w:r>
        <w:rPr>
          <w:rFonts w:ascii="Times New Roman CYR" w:hAnsi="Times New Roman CYR" w:eastAsia="Times New Roman" w:cs="Times New Roman CYR"/>
          <w:b w:val="0"/>
          <w:bCs w:val="0"/>
        </w:rPr>
      </w:r>
      <w:r/>
    </w:p>
    <w:p>
      <w:pPr>
        <w:pBdr/>
        <w:spacing/>
        <w:ind w:right="0" w:firstLine="0" w:left="0"/>
        <w:jc w:val="both"/>
        <w:rPr/>
      </w:pPr>
      <w:r>
        <w:rPr>
          <w:rFonts w:ascii="Times New Roman CYR" w:hAnsi="Times New Roman CYR" w:eastAsia="Times New Roman CYR" w:cs="Times New Roman CYR"/>
          <w:sz w:val="28"/>
          <w:szCs w:val="28"/>
          <w:highlight w:val="none"/>
          <w:lang w:eastAsia="en-US" w:bidi="en-US"/>
        </w:rPr>
      </w:r>
      <w:r>
        <w:rPr>
          <w:rFonts w:ascii="Times New Roman CYR" w:hAnsi="Times New Roman CYR" w:eastAsia="Times New Roman" w:cs="Times New Roman CYR"/>
          <w:sz w:val="28"/>
          <w:szCs w:val="28"/>
        </w:rPr>
        <w:t xml:space="preserve">УФК по Костромской области (Администрация Шарьинс</w:t>
      </w:r>
      <w:r>
        <w:rPr>
          <w:rFonts w:ascii="Times New Roman CYR" w:hAnsi="Times New Roman CYR" w:eastAsia="Times New Roman" w:cs="Times New Roman CYR"/>
          <w:sz w:val="28"/>
          <w:szCs w:val="28"/>
        </w:rPr>
        <w:t xml:space="preserve">кого муниципального района, л/с 04413008190) Банк: ОКЦ № 1 Волго-Вяиского ГУ Банка России//УФК по Костромской области г.Кострома БИК: 042202103 Единый казначейский счет 40102810145370000103 Казначейский счет 03100643000000014100 ИНН: 4430001003 КПП 443001001 код</w:t>
      </w:r>
      <w:r>
        <w:rPr>
          <w:rStyle w:val="998"/>
          <w:rFonts w:eastAsia="Times New Roman"/>
          <w:sz w:val="28"/>
          <w:szCs w:val="28"/>
        </w:rPr>
        <w:t xml:space="preserve"> ОКТМО 346484________  код  901 111 05013 05 0000 120  аренда земельного участка</w:t>
      </w:r>
      <w:r>
        <w:rPr>
          <w:rFonts w:ascii="Times New Roman CYR" w:hAnsi="Times New Roman CYR" w:eastAsia="Times New Roman" w:cs="Times New Roman CYR"/>
          <w:sz w:val="28"/>
          <w:szCs w:val="28"/>
        </w:rPr>
        <w:t xml:space="preserve">.</w:t>
      </w:r>
      <w:r>
        <w:rPr>
          <w:rFonts w:ascii="Times New Roman CYR" w:hAnsi="Times New Roman CYR" w:eastAsia="Times New Roman CYR" w:cs="Times New Roman CYR"/>
          <w:sz w:val="28"/>
          <w:szCs w:val="28"/>
          <w:lang w:eastAsia="en-US" w:bidi="en-US"/>
        </w:rPr>
      </w:r>
      <w:r/>
    </w:p>
    <w:p>
      <w:pPr>
        <w:pStyle w:val="916"/>
        <w:pBdr/>
        <w:spacing/>
        <w:ind w:right="0" w:firstLine="0" w:left="0"/>
        <w:jc w:val="both"/>
        <w:rPr/>
      </w:pPr>
      <w:r>
        <w:rPr>
          <w:rFonts w:ascii="Times New Roman CYR" w:hAnsi="Times New Roman CYR" w:eastAsia="Times New Roman CYR" w:cs="Times New Roman CYR"/>
          <w:sz w:val="28"/>
          <w:szCs w:val="28"/>
          <w:lang w:eastAsia="en-US" w:bidi="en-US"/>
        </w:rPr>
        <w:t xml:space="preserve">3.5. </w:t>
      </w:r>
      <w:r>
        <w:rPr>
          <w:sz w:val="28"/>
          <w:szCs w:val="28"/>
        </w:rPr>
        <w:t xml:space="preserve">Размер арендной платы устанавливается на основании </w:t>
      </w:r>
      <w:r>
        <w:rPr>
          <w:rStyle w:val="995"/>
          <w:rFonts w:eastAsia="Lucida Sans Unicode"/>
          <w:sz w:val="28"/>
          <w:szCs w:val="28"/>
        </w:rPr>
        <w:t xml:space="preserve">постановлений Администрации Костромской области от 07.07.2015г.  № 251-а ( с изменениями на текущую дату). </w:t>
      </w:r>
      <w:r>
        <w:rPr>
          <w:sz w:val="28"/>
          <w:szCs w:val="28"/>
        </w:rPr>
        <w:t xml:space="preserve">Размер арендной платы может изменяться Арендодателем в одностороннем порядке в связи с </w:t>
      </w:r>
      <w:r>
        <w:rPr>
          <w:color w:val="000000"/>
          <w:sz w:val="28"/>
          <w:szCs w:val="28"/>
        </w:rPr>
        <w:t xml:space="preserve">изменением коэффициента индексации в Костромской области за предшествующий период, ежегодно утверждаемого постановлением администрации Костромской области, при изменении кадастровой стоимости земельного участка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 в иных случаях − при изменении законодательства Российской Федерации, Костромской области, нормативных правовых актов Костромской области, влияющих на определение размера арендной платы,</w:t>
      </w:r>
      <w:r>
        <w:rPr>
          <w:sz w:val="28"/>
          <w:szCs w:val="28"/>
        </w:rPr>
        <w:t xml:space="preserve"> при этом заключение дополнительного соглашения к Договору не требуется. Уведомление об изменении размера арендной платы вместе с расчетом направляется Арендатору Арендодателем заказным письмом с уведомлением либо вручается Арендатору или его</w:t>
      </w:r>
      <w:r>
        <w:rPr>
          <w:sz w:val="28"/>
          <w:szCs w:val="28"/>
        </w:rPr>
        <w:t xml:space="preserve"> полномочному представителю под роспись. Уведомление об изменении размера арендной платы считается полученным в день его получения Арендатором либо в день извещения организацией почтовой связи об отсутствии Арендатора по всем адресам, указанным в Договоре.</w:t>
      </w:r>
      <w:r>
        <w:rPr>
          <w:sz w:val="28"/>
          <w:szCs w:val="28"/>
        </w:rPr>
      </w:r>
      <w:r/>
    </w:p>
    <w:p>
      <w:pPr>
        <w:pStyle w:val="916"/>
        <w:pBdr/>
        <w:spacing/>
        <w:ind w:right="0" w:firstLine="0" w:left="0"/>
        <w:jc w:val="both"/>
        <w:rPr/>
      </w:pPr>
      <w:r>
        <w:rPr>
          <w:sz w:val="28"/>
          <w:szCs w:val="28"/>
        </w:rPr>
        <w:t xml:space="preserve">3.6. В случае, если на день поступления платежа отсутствует задолженность, как по арендной плате, так и по пени, поступивший платеж считается авансовым. </w:t>
      </w:r>
      <w:r>
        <w:rPr>
          <w:sz w:val="28"/>
          <w:szCs w:val="28"/>
        </w:rPr>
        <w:t xml:space="preserve">При наличии задолженности по арендной плате поступившие от Арендатора платежи зачисляются в счет погашения имеющейся на день поступления платежа задолженности по арендной плате, а при отсутствии такой задолженности − в счет погашения задолженности по пени.</w:t>
      </w:r>
      <w:r>
        <w:rPr>
          <w:color w:val="000000"/>
          <w:sz w:val="28"/>
          <w:szCs w:val="28"/>
        </w:rPr>
      </w:r>
      <w:r/>
    </w:p>
    <w:p>
      <w:pPr>
        <w:pStyle w:val="916"/>
        <w:pBdr/>
        <w:spacing/>
        <w:ind w:right="0" w:firstLine="0" w:left="0"/>
        <w:jc w:val="both"/>
        <w:rPr/>
      </w:pPr>
      <w:r>
        <w:rPr>
          <w:color w:val="000000"/>
          <w:sz w:val="28"/>
          <w:szCs w:val="28"/>
        </w:rPr>
        <w:t xml:space="preserve">3.7. Разница по платежам, возникшая вследствие изменения коэффициента индексации в Костромской области за предшествующий период, ежегодно утверждаемого постановлением администрации Костромской области, при изменении кадастровой стоимости земельного участк</w:t>
      </w:r>
      <w:r>
        <w:rPr>
          <w:color w:val="000000"/>
          <w:sz w:val="28"/>
          <w:szCs w:val="28"/>
        </w:rPr>
        <w:t xml:space="preserve">а и в иных случаях − при изменении законодательства Российской Федерации, Костромской области, нормативных правовых актов Костромской области, влияющих на определение размера арендной платы, вносится Арендатором при внесении очередной суммы арендной платы.</w:t>
      </w:r>
      <w:r>
        <w:rPr>
          <w:rFonts w:ascii="Times New Roman CYR" w:hAnsi="Times New Roman CYR" w:eastAsia="Times New Roman CYR" w:cs="Times New Roman CYR"/>
          <w:b/>
          <w:bCs/>
          <w:sz w:val="28"/>
          <w:szCs w:val="28"/>
          <w:lang w:eastAsia="en-US" w:bidi="en-US"/>
        </w:rPr>
      </w:r>
      <w:r/>
    </w:p>
    <w:p>
      <w:pPr>
        <w:pStyle w:val="916"/>
        <w:pBdr/>
        <w:spacing/>
        <w:ind w:right="0" w:firstLine="141" w:left="426"/>
        <w:jc w:val="both"/>
        <w:rPr>
          <w:rFonts w:ascii="Times New Roman CYR" w:hAnsi="Times New Roman CYR" w:eastAsia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eastAsia="Times New Roman CYR" w:cs="Times New Roman CYR"/>
          <w:b/>
          <w:bCs/>
          <w:sz w:val="28"/>
          <w:szCs w:val="28"/>
          <w:lang w:eastAsia="en-US" w:bidi="en-US"/>
        </w:rPr>
      </w:r>
      <w:r>
        <w:rPr>
          <w:rFonts w:ascii="Times New Roman CYR" w:hAnsi="Times New Roman CYR" w:eastAsia="Times New Roman CYR" w:cs="Times New Roman CYR"/>
          <w:b/>
          <w:bCs/>
          <w:sz w:val="28"/>
          <w:szCs w:val="28"/>
        </w:rPr>
      </w:r>
      <w:r>
        <w:rPr>
          <w:rFonts w:ascii="Times New Roman CYR" w:hAnsi="Times New Roman CYR" w:eastAsia="Times New Roman CYR" w:cs="Times New Roman CYR"/>
          <w:b/>
          <w:bCs/>
          <w:sz w:val="28"/>
          <w:szCs w:val="28"/>
        </w:rPr>
      </w:r>
    </w:p>
    <w:p>
      <w:pPr>
        <w:pStyle w:val="916"/>
        <w:pBdr/>
        <w:spacing/>
        <w:ind w:right="0" w:firstLine="141" w:left="720"/>
        <w:jc w:val="center"/>
        <w:rPr>
          <w:b/>
          <w:bCs/>
          <w:sz w:val="28"/>
          <w:szCs w:val="28"/>
        </w:rPr>
      </w:pPr>
      <w:r>
        <w:rPr>
          <w:rFonts w:ascii="Times New Roman CYR" w:hAnsi="Times New Roman CYR" w:eastAsia="Times New Roman CYR" w:cs="Times New Roman CYR"/>
          <w:b/>
          <w:bCs/>
          <w:sz w:val="28"/>
          <w:szCs w:val="28"/>
          <w:lang w:eastAsia="en-US" w:bidi="en-US"/>
        </w:rPr>
        <w:t xml:space="preserve">4. Права и обязанности Сторон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16"/>
        <w:pBdr/>
        <w:spacing/>
        <w:ind w:right="62" w:firstLine="0" w:left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4.1. Арендодатель имеет право: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6"/>
        <w:pBdr/>
        <w:spacing/>
        <w:ind w:right="0" w:firstLine="0" w:left="0"/>
        <w:jc w:val="both"/>
        <w:rPr>
          <w:rFonts w:ascii="Times New Roman CYR" w:hAnsi="Times New Roman CYR" w:eastAsia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4.1.1. На досрочное расторжение Договора или односторонний отказ от Договора в случаях, установленных пунктом 6.2.</w:t>
      </w:r>
      <w:r>
        <w:rPr>
          <w:rFonts w:ascii="Times New Roman CYR" w:hAnsi="Times New Roman CYR" w:eastAsia="Times New Roman CYR" w:cs="Times New Roman CYR"/>
          <w:sz w:val="28"/>
          <w:szCs w:val="28"/>
        </w:rPr>
      </w:r>
      <w:r>
        <w:rPr>
          <w:rFonts w:ascii="Times New Roman CYR" w:hAnsi="Times New Roman CYR" w:eastAsia="Times New Roman CYR" w:cs="Times New Roman CYR"/>
          <w:sz w:val="28"/>
          <w:szCs w:val="28"/>
        </w:rPr>
      </w:r>
    </w:p>
    <w:p>
      <w:pPr>
        <w:pStyle w:val="916"/>
        <w:pBdr/>
        <w:spacing/>
        <w:ind w:right="0" w:firstLine="0" w:left="0"/>
        <w:jc w:val="both"/>
        <w:rPr>
          <w:rFonts w:ascii="Times New Roman CYR" w:hAnsi="Times New Roman CYR" w:eastAsia="Times New Roman CYR" w:cs="Times New Roman CYR"/>
          <w:sz w:val="28"/>
          <w:szCs w:val="28"/>
        </w:rPr>
      </w:pPr>
      <w:r>
        <w:rPr>
          <w:rFonts w:ascii="Times New Roman CYR" w:hAnsi="Times New Roman CYR" w:eastAsia="Times New Roman CYR" w:cs="Times New Roman CYR"/>
          <w:sz w:val="28"/>
          <w:szCs w:val="28"/>
          <w:lang w:eastAsia="en-US" w:bidi="en-US"/>
        </w:rPr>
        <w:t xml:space="preserve">4.1.2. На  беспрепятственный  доступ на территорию арендуемого Участка с  целью  его  осмотра  на  предмет  соблюдения условий Договора.</w:t>
      </w:r>
      <w:r>
        <w:rPr>
          <w:rFonts w:ascii="Times New Roman CYR" w:hAnsi="Times New Roman CYR" w:eastAsia="Times New Roman CYR" w:cs="Times New Roman CYR"/>
          <w:sz w:val="28"/>
          <w:szCs w:val="28"/>
        </w:rPr>
      </w:r>
      <w:r>
        <w:rPr>
          <w:rFonts w:ascii="Times New Roman CYR" w:hAnsi="Times New Roman CYR" w:eastAsia="Times New Roman CYR" w:cs="Times New Roman CYR"/>
          <w:sz w:val="28"/>
          <w:szCs w:val="28"/>
        </w:rPr>
      </w:r>
    </w:p>
    <w:p>
      <w:pPr>
        <w:pStyle w:val="916"/>
        <w:pBdr/>
        <w:spacing/>
        <w:ind w:right="0" w:firstLine="0" w:left="0"/>
        <w:jc w:val="both"/>
        <w:rPr>
          <w:b/>
          <w:bCs/>
          <w:sz w:val="28"/>
          <w:szCs w:val="28"/>
        </w:rPr>
      </w:pPr>
      <w:r>
        <w:rPr>
          <w:rFonts w:ascii="Times New Roman CYR" w:hAnsi="Times New Roman CYR" w:eastAsia="Times New Roman CYR" w:cs="Times New Roman CYR"/>
          <w:sz w:val="28"/>
          <w:szCs w:val="28"/>
          <w:lang w:eastAsia="en-US" w:bidi="en-US"/>
        </w:rPr>
        <w:t xml:space="preserve">4.1.3. На возмещение убытков,  причиненных ухудшением качества Участка  и  экологической  обстановки  в  результате хозяйственной деятельности Арендатора, а также по  иным основаниям, предусмотренным законодательством Российской Федерации.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16"/>
        <w:pBdr/>
        <w:spacing/>
        <w:ind w:right="40" w:firstLine="0" w:left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4.2. Арендодатель обязан: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6"/>
        <w:pBdr/>
        <w:spacing/>
        <w:ind w:right="4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4.2.1. Выполнять в полном объеме все условия Договора.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6"/>
        <w:pBdr/>
        <w:spacing/>
        <w:ind w:right="4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4.2.2. Передать Арендатору Участок по акту приема-передачи.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6"/>
        <w:pBdr/>
        <w:spacing/>
        <w:ind w:right="4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4.2.3. Своевременно уведомить Арендатора об изменении номеров счетов для перечисления арендной платы, указанных в пункте 3.2 Договора.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6"/>
        <w:pBdr/>
        <w:spacing/>
        <w:ind w:right="4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4.2.4. Своевременно производить перерасчет арендной платы и своевременно информировать об этом Арендатора.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6"/>
        <w:pBdr/>
        <w:spacing/>
        <w:ind w:right="0" w:firstLine="0" w:left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4.2.5. Письменно уведо</w:t>
      </w:r>
      <w:r>
        <w:rPr>
          <w:sz w:val="28"/>
          <w:szCs w:val="28"/>
        </w:rPr>
        <w:t xml:space="preserve">мить Арендатора не позднее, чем за 1 (один) месяц, если иной срок не установлен законом, о необходимости освобождения Участка в связи с окончанием срока действия Договора или в случае досрочного расторжения Договора, либо одностороннего отказа от Договора.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16"/>
        <w:pBdr/>
        <w:spacing/>
        <w:ind w:right="40" w:firstLine="0" w:left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4.3. Арендатор имеет право: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6"/>
        <w:pBdr/>
        <w:spacing/>
        <w:ind w:right="4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4.3.1. Использовать Участок на условиях, установленных Договором.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6"/>
        <w:pBdr/>
        <w:spacing/>
        <w:ind w:right="4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4.3.2. Передавать Участок в субаренду в соответствии с п. 2 ст. 615 Гражданского кодекса РФ, п. 9 ст. 22 Земельного кодекса РФ.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6"/>
        <w:pBdr/>
        <w:spacing/>
        <w:ind w:right="0" w:firstLine="0" w:left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4.3.3. На досрочное расторжение Договора в любое время в случаях, установленных законом.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916"/>
        <w:pBdr/>
        <w:spacing/>
        <w:ind w:right="40" w:firstLine="0" w:left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4.4. Арендатор обязан: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6"/>
        <w:pBdr/>
        <w:spacing/>
        <w:ind w:right="4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4.4.1. Выполнять в полном объеме все условия Договора.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6"/>
        <w:pBdr/>
        <w:spacing/>
        <w:ind w:right="4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4.4.2. Использовать Участок в соответствии с целевым назначением и разрешенным использованием способами, которые не должны наносить вред окружающей среде, в том числе как природному объекту.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6"/>
        <w:pBdr/>
        <w:spacing/>
        <w:ind w:right="40" w:firstLine="0"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 xml:space="preserve">4.4.3. Своевременно в соответствии с условиями Договора вносить арендную плату.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14"/>
        <w:pBdr/>
        <w:spacing/>
        <w:ind w:right="0" w:firstLine="0" w:left="0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4.4.4. Соблюдать </w:t>
      </w:r>
      <w:r>
        <w:rPr>
          <w:rFonts w:ascii="Times New Roman" w:hAnsi="Times New Roman" w:cs="Times New Roman"/>
          <w:sz w:val="28"/>
          <w:szCs w:val="28"/>
        </w:rPr>
        <w:t xml:space="preserve">требования градостроительных регламентов, строительных, экологических, санитарно-гигиенических, противопожарных и иных правил, нормативов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916"/>
        <w:pBdr/>
        <w:spacing/>
        <w:ind w:right="0" w:firstLine="0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 xml:space="preserve">4.4.5. Осуществлять мероприятия, предусмотренные законодательством Российской Федерации, в целях охраны земель.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14"/>
        <w:pBdr/>
        <w:spacing/>
        <w:ind w:right="0" w:firstLine="0" w:left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4.4.6. Не допускать загрязнение, истощение, деградацию, порчу, уничтожение земель и почв и иное негативное воздействие на земли и почвы.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6"/>
        <w:pBdr/>
        <w:spacing/>
        <w:ind w:right="4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4.4.7. Обеспечить Арендодателю (его законному представителю), представителям органов государственного земельного надзора, муниципального земельного контроля доступ на Участок по их требованию и выполнять все предписания указанных должностных лиц.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6"/>
        <w:pBdr/>
        <w:spacing/>
        <w:ind w:right="4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4.4.8. Обеспечить беспрепятственный доступ на Участок представителям организаций для эксплуатации, ремонта и обслуживания коммунальных, инженерных, электрических и других линий и сетей.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6"/>
        <w:pBdr/>
        <w:spacing/>
        <w:ind w:right="44" w:firstLine="0" w:left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4.4.9. После подписания Договора, заключенного на 1 (один) год и более, и (или) изменений к нему в месячный срок</w:t>
      </w:r>
      <w:r>
        <w:rPr>
          <w:sz w:val="28"/>
          <w:szCs w:val="28"/>
        </w:rPr>
        <w:t xml:space="preserve"> произвести его государственную регистрацию в Управлении Федеральной службы государственной регистрации, кадастра и картографии по Костромской области и предоставить зарегистрированный Договор Арендодателю в 2-дневный срок после регистрации.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916"/>
        <w:pBdr/>
        <w:spacing/>
        <w:ind w:right="44" w:firstLine="0"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4.4.10. Письменно уведомить Арендодателя не позднее, чем за 3 (три) месяца, о предстоящем освобождении Участка при досрочном расторжении Договора</w:t>
      </w:r>
      <w:r>
        <w:rPr>
          <w:sz w:val="28"/>
          <w:szCs w:val="28"/>
        </w:rPr>
        <w:t xml:space="preserve">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916"/>
        <w:pBdr/>
        <w:spacing/>
        <w:ind w:right="44" w:firstLine="0"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4.4.11. Освободить и возвратить Арендодателю Участок в надлежащем состоянии в день, следующий за дн</w:t>
      </w:r>
      <w:r>
        <w:rPr>
          <w:color w:val="000000"/>
          <w:sz w:val="28"/>
          <w:szCs w:val="28"/>
        </w:rPr>
        <w:t xml:space="preserve">ем окончания срока, указанного в пунктах 4.2.5 и 4.4.10 Договора, при истечении срока действия Договора, досрочном расторжении Договора или одностороннем отказе Арендодателя от Договора. Возврат Участка оформляется актом приема-передачи земельного участка.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916"/>
        <w:pBdr/>
        <w:spacing/>
        <w:ind w:right="44" w:firstLine="0"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4.4.12. При расторжении и (или) прекращении Договора Арендатор обязан погасить имеющуюся задолженность по арендной плате и пени за просрочку платежа.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916"/>
        <w:pBdr/>
        <w:spacing/>
        <w:ind w:right="44" w:firstLine="0"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4.4.13. В 10-дневный срок направить Арендодателю письменное уведомление об изменении названия, юр</w:t>
      </w:r>
      <w:r>
        <w:rPr>
          <w:color w:val="000000"/>
          <w:sz w:val="28"/>
          <w:szCs w:val="28"/>
        </w:rPr>
        <w:t xml:space="preserve">идического адреса, расчетного счета или прекращения деятельности предприятия, учреждения или организации в случае, если Арендатор – юридическое лицо; об изменении фамилии, имени, отчества, адреса места жительства в случае, если Арендатор – физическое лицо.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6"/>
        <w:pBdr/>
        <w:spacing/>
        <w:ind w:right="44" w:firstLine="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4.4.14. </w:t>
      </w:r>
      <w:r>
        <w:rPr>
          <w:color w:val="000000"/>
          <w:sz w:val="28"/>
          <w:szCs w:val="28"/>
        </w:rPr>
        <w:t xml:space="preserve">Своевременно сообщать Арендодателю о прекращении прав на объекты недвижимого имущества, расположенные на арендуемом земельном участке.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6"/>
        <w:pBdr/>
        <w:spacing/>
        <w:ind w:right="0" w:firstLine="0" w:left="0"/>
        <w:jc w:val="both"/>
        <w:rPr>
          <w:rFonts w:ascii="Times New Roman CYR" w:hAnsi="Times New Roman CYR" w:eastAsia="Times New Roman CYR" w:cs="Times New Roman CYR"/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4.5. Арендодатель и Арендатор имеют иные права и несут иные обязанности, установленные законодательством Российской Федерации.</w:t>
      </w:r>
      <w:r>
        <w:rPr>
          <w:rFonts w:ascii="Times New Roman CYR" w:hAnsi="Times New Roman CYR" w:eastAsia="Times New Roman CYR" w:cs="Times New Roman CYR"/>
          <w:b/>
          <w:bCs/>
          <w:color w:val="000000"/>
          <w:sz w:val="28"/>
          <w:szCs w:val="28"/>
        </w:rPr>
      </w:r>
      <w:r>
        <w:rPr>
          <w:rFonts w:ascii="Times New Roman CYR" w:hAnsi="Times New Roman CYR" w:eastAsia="Times New Roman CYR" w:cs="Times New Roman CYR"/>
          <w:b/>
          <w:bCs/>
          <w:color w:val="000000"/>
          <w:sz w:val="28"/>
          <w:szCs w:val="28"/>
        </w:rPr>
      </w:r>
    </w:p>
    <w:p>
      <w:pPr>
        <w:pStyle w:val="916"/>
        <w:numPr>
          <w:ilvl w:val="0"/>
          <w:numId w:val="16"/>
        </w:numPr>
        <w:pBdr/>
        <w:spacing/>
        <w:ind/>
        <w:jc w:val="center"/>
        <w:rPr>
          <w:color w:val="000000"/>
          <w:sz w:val="28"/>
          <w:szCs w:val="28"/>
        </w:rPr>
      </w:pPr>
      <w:r>
        <w:rPr>
          <w:rFonts w:ascii="Times New Roman CYR" w:hAnsi="Times New Roman CYR" w:eastAsia="Times New Roman CYR" w:cs="Times New Roman CYR"/>
          <w:b/>
          <w:bCs/>
          <w:color w:val="000000"/>
          <w:sz w:val="28"/>
          <w:szCs w:val="28"/>
          <w:lang w:eastAsia="en-US" w:bidi="en-US"/>
        </w:rPr>
        <w:t xml:space="preserve">Ответственность Сторон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916"/>
        <w:pBdr/>
        <w:spacing/>
        <w:ind w:right="140" w:firstLine="0"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5.1. Ответственность за состояние Участка наступает у Арендатора с момента подписания Сторонами акта приема-передачи (приложение к Договору) и прекращается с момента подписания акта о его передаче Арендодателю.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916"/>
        <w:pBdr/>
        <w:spacing/>
        <w:ind w:right="140" w:firstLine="0"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5.2. За нарушение условий Договора Стороны несут ответственность, предусмотренную законодательством Российской Федерации.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916"/>
        <w:pBdr/>
        <w:spacing/>
        <w:ind w:right="160" w:firstLine="0"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5.3. За нарушение срока внесения арендной платы по Договору Арендатор выплачивает Арендодателю пени </w:t>
      </w:r>
      <w:r>
        <w:rPr>
          <w:rFonts w:ascii="Times New Roman CYR" w:hAnsi="Times New Roman CYR" w:eastAsia="Times New Roman CYR" w:cs="Times New Roman CYR"/>
          <w:color w:val="000000"/>
          <w:sz w:val="28"/>
          <w:szCs w:val="28"/>
        </w:rPr>
        <w:t xml:space="preserve">пени из расчета 1/300 ставки рефинансирования Центрального банка РФ от размера не внесённой арендной платы за каждый календарный  день  просрочки.</w:t>
      </w:r>
      <w:r>
        <w:rPr>
          <w:color w:val="000000"/>
          <w:sz w:val="28"/>
          <w:szCs w:val="28"/>
        </w:rPr>
        <w:t xml:space="preserve"> Пени начисляются со дня образования задолженности по арендной плате и перечисляются в порядке, предусмотренном пунктом 3.2 Договора.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916"/>
        <w:pBdr/>
        <w:spacing/>
        <w:ind w:right="160" w:firstLine="0"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5.4. В случае если Арендатор в срок, установленный в пункте 4.4.11 Договора, не возвратил Участок, либо возвратил его несвоевременно, арендная плата за все время просрочки уплачивается в двукратном размере. 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916"/>
        <w:pBdr/>
        <w:spacing/>
        <w:ind w:right="0" w:firstLine="0" w:left="0"/>
        <w:jc w:val="both"/>
        <w:rPr>
          <w:rFonts w:ascii="Times New Roman CYR" w:hAnsi="Times New Roman CYR" w:eastAsia="Times New Roman CYR" w:cs="Times New Roman CYR"/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5.5. Ответственность Сторон за нарушение обязательств по Договору, вызванных действием обстоятельств непреодолимой силы, регулируется законодательством Российской Федерации.</w:t>
      </w:r>
      <w:r>
        <w:rPr>
          <w:rFonts w:ascii="Times New Roman CYR" w:hAnsi="Times New Roman CYR" w:eastAsia="Times New Roman CYR" w:cs="Times New Roman CYR"/>
          <w:b/>
          <w:bCs/>
          <w:color w:val="000000"/>
          <w:sz w:val="28"/>
          <w:szCs w:val="28"/>
        </w:rPr>
      </w:r>
      <w:r>
        <w:rPr>
          <w:rFonts w:ascii="Times New Roman CYR" w:hAnsi="Times New Roman CYR" w:eastAsia="Times New Roman CYR" w:cs="Times New Roman CYR"/>
          <w:b/>
          <w:bCs/>
          <w:color w:val="000000"/>
          <w:sz w:val="28"/>
          <w:szCs w:val="28"/>
        </w:rPr>
      </w:r>
    </w:p>
    <w:p>
      <w:pPr>
        <w:pStyle w:val="916"/>
        <w:pBdr/>
        <w:spacing/>
        <w:ind/>
        <w:jc w:val="center"/>
        <w:rPr>
          <w:rFonts w:ascii="Times New Roman CYR" w:hAnsi="Times New Roman CYR" w:eastAsia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eastAsia="Times New Roman CYR" w:cs="Times New Roman CYR"/>
          <w:b/>
          <w:bCs/>
          <w:color w:val="000000"/>
          <w:sz w:val="28"/>
          <w:szCs w:val="28"/>
          <w:lang w:eastAsia="en-US" w:bidi="en-US"/>
        </w:rPr>
      </w:r>
      <w:r>
        <w:rPr>
          <w:rFonts w:ascii="Times New Roman CYR" w:hAnsi="Times New Roman CYR" w:eastAsia="Times New Roman CYR" w:cs="Times New Roman CYR"/>
          <w:b/>
          <w:bCs/>
          <w:color w:val="000000"/>
          <w:sz w:val="28"/>
          <w:szCs w:val="28"/>
        </w:rPr>
      </w:r>
      <w:r>
        <w:rPr>
          <w:rFonts w:ascii="Times New Roman CYR" w:hAnsi="Times New Roman CYR" w:eastAsia="Times New Roman CYR" w:cs="Times New Roman CYR"/>
          <w:b/>
          <w:bCs/>
          <w:color w:val="000000"/>
          <w:sz w:val="28"/>
          <w:szCs w:val="28"/>
        </w:rPr>
      </w:r>
    </w:p>
    <w:p>
      <w:pPr>
        <w:pStyle w:val="916"/>
        <w:pBdr/>
        <w:spacing/>
        <w:ind/>
        <w:jc w:val="center"/>
        <w:rPr>
          <w:color w:val="000000"/>
          <w:sz w:val="28"/>
          <w:szCs w:val="28"/>
        </w:rPr>
      </w:pPr>
      <w:r>
        <w:rPr>
          <w:rFonts w:ascii="Times New Roman CYR" w:hAnsi="Times New Roman CYR" w:eastAsia="Times New Roman CYR" w:cs="Times New Roman CYR"/>
          <w:b/>
          <w:bCs/>
          <w:color w:val="000000"/>
          <w:sz w:val="28"/>
          <w:szCs w:val="28"/>
          <w:lang w:eastAsia="en-US" w:bidi="en-US"/>
        </w:rPr>
        <w:t xml:space="preserve">6. Изменение, расторжение и прекращение Договора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916"/>
        <w:pBdr/>
        <w:spacing/>
        <w:ind w:right="140" w:firstLine="0"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6.1. Все изменения и (или) дополнения к Договору оформляются Сторонами в письменной форме.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916"/>
        <w:pBdr/>
        <w:spacing/>
        <w:ind w:right="60" w:firstLine="0"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6.2.</w:t>
      </w:r>
      <w:r>
        <w:rPr>
          <w:sz w:val="28"/>
          <w:szCs w:val="28"/>
        </w:rPr>
        <w:t xml:space="preserve"> Досрочное расторжение Договора или односторонний отказ от Договора по инициативе Арендодателя возможны: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916"/>
        <w:pBdr/>
        <w:spacing/>
        <w:ind w:right="140" w:firstLine="0" w:left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6.2.1. При задержке внесения арендной платы в течение 5 банковских дней либо повторной задержке внесения арендной платы вне зависимости от срока задержки и ее последующего внесения.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6"/>
        <w:pBdr/>
        <w:spacing/>
        <w:ind w:right="6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6.2.2. При использовании Участка с существенным нарушением условий Договора либо с неоднократными нарушениями.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6"/>
        <w:pBdr/>
        <w:spacing/>
        <w:ind w:right="6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6.2.3. При использовании Участка не в соответствии с его целевым назначением, разрешенным использованием.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6"/>
        <w:pBdr/>
        <w:spacing/>
        <w:ind w:right="6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6.2.4. При изъятии Участка для государственных или муниципальных нужд в соответствии с правилами, предусмотренными Земельным кодексом Российской Федерации. 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6"/>
        <w:pBdr/>
        <w:tabs>
          <w:tab w:val="right" w:leader="none" w:pos="9579"/>
        </w:tabs>
        <w:spacing/>
        <w:ind w:right="6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6.2.6. В иных случаях, предусмотренных действующим законодательством Российской Федерации.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6"/>
        <w:pBdr/>
        <w:tabs>
          <w:tab w:val="right" w:leader="none" w:pos="9579"/>
        </w:tabs>
        <w:spacing/>
        <w:ind w:right="60" w:firstLine="0" w:left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6.3. </w:t>
      </w:r>
      <w:r>
        <w:rPr>
          <w:color w:val="000000"/>
          <w:sz w:val="28"/>
          <w:szCs w:val="28"/>
        </w:rPr>
        <w:t xml:space="preserve">В случае одностороннего отказа от Договора, предусмотренного пунктом 4.1.1 Договора, Договор считается расторгнутым по истечении срока, указанного в пункте 4.2.5 Договора, со дня получения Арендатором уведомления об одностороннем отказ</w:t>
      </w:r>
      <w:r>
        <w:rPr>
          <w:color w:val="000000"/>
          <w:sz w:val="28"/>
          <w:szCs w:val="28"/>
        </w:rPr>
        <w:t xml:space="preserve">е от Договора. Уведомление направляется Арендодателем заказным письмом с уведомлением и считается полученным в день его получения Арендатором либо в день извещения организацией почтовой связи об отсутствии Арендатора по всем адресам, указанным в Договоре. </w:t>
      </w:r>
      <w:r>
        <w:rPr>
          <w:sz w:val="28"/>
          <w:szCs w:val="28"/>
        </w:rPr>
        <w:t xml:space="preserve">В этом случае заключение дополнительного соглашения о расторжении Договора не требуется.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916"/>
        <w:pBdr/>
        <w:spacing/>
        <w:ind w:right="140" w:firstLine="0"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6.4. В случае смерти (ликвидации) Арендатора и отсутствии его наследников (правопреемников) права и обязанности Сторон по настоящему Договору прекращаются.</w:t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916"/>
        <w:pBdr/>
        <w:spacing/>
        <w:ind w:right="140" w:firstLine="0"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6.5. Смена собственника Участка не является основанием для расторжения Договора.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1014"/>
        <w:pBdr/>
        <w:spacing/>
        <w:ind w:right="0" w:firstLine="0" w:left="0"/>
        <w:jc w:val="both"/>
        <w:rPr>
          <w:rFonts w:ascii="Times New Roman CYR" w:hAnsi="Times New Roman CYR" w:eastAsia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6.6. Договор считается прекращенным по истечении срока, на который он заключен.</w:t>
      </w:r>
      <w:r>
        <w:rPr>
          <w:rFonts w:ascii="Times New Roman CYR" w:hAnsi="Times New Roman CYR" w:eastAsia="Times New Roman CYR" w:cs="Times New Roman CYR"/>
          <w:b/>
          <w:bCs/>
          <w:color w:val="000000"/>
          <w:sz w:val="28"/>
          <w:szCs w:val="28"/>
        </w:rPr>
      </w:r>
      <w:r>
        <w:rPr>
          <w:rFonts w:ascii="Times New Roman CYR" w:hAnsi="Times New Roman CYR" w:eastAsia="Times New Roman CYR" w:cs="Times New Roman CYR"/>
          <w:b/>
          <w:bCs/>
          <w:color w:val="000000"/>
          <w:sz w:val="28"/>
          <w:szCs w:val="28"/>
        </w:rPr>
      </w:r>
    </w:p>
    <w:p>
      <w:pPr>
        <w:pStyle w:val="916"/>
        <w:pBdr/>
        <w:spacing/>
        <w:ind w:right="120" w:firstLine="283" w:left="284"/>
        <w:jc w:val="center"/>
        <w:rPr>
          <w:rFonts w:ascii="Times New Roman CYR" w:hAnsi="Times New Roman CYR" w:eastAsia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eastAsia="Times New Roman CYR" w:cs="Times New Roman CYR"/>
          <w:b/>
          <w:bCs/>
          <w:color w:val="000000"/>
          <w:sz w:val="28"/>
          <w:szCs w:val="28"/>
          <w:lang w:eastAsia="en-US" w:bidi="en-US"/>
        </w:rPr>
      </w:r>
      <w:r>
        <w:rPr>
          <w:rFonts w:ascii="Times New Roman CYR" w:hAnsi="Times New Roman CYR" w:eastAsia="Times New Roman CYR" w:cs="Times New Roman CYR"/>
          <w:b/>
          <w:bCs/>
          <w:color w:val="000000"/>
          <w:sz w:val="28"/>
          <w:szCs w:val="28"/>
        </w:rPr>
      </w:r>
      <w:r>
        <w:rPr>
          <w:rFonts w:ascii="Times New Roman CYR" w:hAnsi="Times New Roman CYR" w:eastAsia="Times New Roman CYR" w:cs="Times New Roman CYR"/>
          <w:b/>
          <w:bCs/>
          <w:color w:val="000000"/>
          <w:sz w:val="28"/>
          <w:szCs w:val="28"/>
        </w:rPr>
      </w:r>
    </w:p>
    <w:p>
      <w:pPr>
        <w:pStyle w:val="916"/>
        <w:pBdr/>
        <w:spacing/>
        <w:ind w:right="120" w:firstLine="283" w:left="284"/>
        <w:jc w:val="center"/>
        <w:rPr>
          <w:rFonts w:ascii="Times New Roman CYR" w:hAnsi="Times New Roman CYR" w:eastAsia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eastAsia="Times New Roman CYR" w:cs="Times New Roman CYR"/>
          <w:b/>
          <w:bCs/>
          <w:color w:val="000000"/>
          <w:sz w:val="28"/>
          <w:szCs w:val="28"/>
          <w:lang w:eastAsia="en-US" w:bidi="en-US"/>
        </w:rPr>
        <w:t xml:space="preserve">7. Рассмотрение и урегулирование споров</w:t>
      </w:r>
      <w:r>
        <w:rPr>
          <w:rFonts w:ascii="Times New Roman CYR" w:hAnsi="Times New Roman CYR" w:eastAsia="Times New Roman CYR" w:cs="Times New Roman CYR"/>
          <w:color w:val="000000"/>
          <w:sz w:val="28"/>
          <w:szCs w:val="28"/>
        </w:rPr>
      </w:r>
      <w:r>
        <w:rPr>
          <w:rFonts w:ascii="Times New Roman CYR" w:hAnsi="Times New Roman CYR" w:eastAsia="Times New Roman CYR" w:cs="Times New Roman CYR"/>
          <w:color w:val="000000"/>
          <w:sz w:val="28"/>
          <w:szCs w:val="28"/>
        </w:rPr>
      </w:r>
    </w:p>
    <w:p>
      <w:pPr>
        <w:pStyle w:val="916"/>
        <w:pBdr/>
        <w:spacing/>
        <w:ind w:right="120" w:firstLine="0" w:left="0"/>
        <w:jc w:val="both"/>
        <w:rPr>
          <w:rFonts w:ascii="Times New Roman CYR" w:hAnsi="Times New Roman CYR" w:eastAsia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eastAsia="Times New Roman CYR" w:cs="Times New Roman CYR"/>
          <w:color w:val="000000"/>
          <w:sz w:val="28"/>
          <w:szCs w:val="28"/>
          <w:lang w:eastAsia="en-US" w:bidi="en-US"/>
        </w:rPr>
        <w:t xml:space="preserve">7.1. Все споры между Сторонами, возникающие по Договору, разрешаются в соответствии с законодательством Российской Федерации:</w:t>
      </w:r>
      <w:r>
        <w:rPr>
          <w:rFonts w:ascii="Times New Roman CYR" w:hAnsi="Times New Roman CYR" w:eastAsia="Times New Roman CYR" w:cs="Times New Roman CYR"/>
          <w:color w:val="000000"/>
          <w:sz w:val="28"/>
          <w:szCs w:val="28"/>
        </w:rPr>
      </w:r>
      <w:r>
        <w:rPr>
          <w:rFonts w:ascii="Times New Roman CYR" w:hAnsi="Times New Roman CYR" w:eastAsia="Times New Roman CYR" w:cs="Times New Roman CYR"/>
          <w:color w:val="000000"/>
          <w:sz w:val="28"/>
          <w:szCs w:val="28"/>
        </w:rPr>
      </w:r>
    </w:p>
    <w:p>
      <w:pPr>
        <w:pStyle w:val="916"/>
        <w:pBdr/>
        <w:spacing/>
        <w:ind w:right="120" w:firstLine="0" w:left="0"/>
        <w:jc w:val="both"/>
        <w:rPr>
          <w:rFonts w:ascii="Times New Roman CYR" w:hAnsi="Times New Roman CYR" w:eastAsia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eastAsia="Times New Roman CYR" w:cs="Times New Roman CYR"/>
          <w:color w:val="000000"/>
          <w:sz w:val="28"/>
          <w:szCs w:val="28"/>
          <w:lang w:eastAsia="en-US" w:bidi="en-US"/>
        </w:rPr>
        <w:t xml:space="preserve">- в случае, если Арендатором выступает физическое лицо – судом города Шарьи;</w:t>
      </w:r>
      <w:r>
        <w:rPr>
          <w:rFonts w:ascii="Times New Roman CYR" w:hAnsi="Times New Roman CYR" w:eastAsia="Times New Roman CYR" w:cs="Times New Roman CYR"/>
          <w:color w:val="000000"/>
          <w:sz w:val="28"/>
          <w:szCs w:val="28"/>
        </w:rPr>
      </w:r>
      <w:r>
        <w:rPr>
          <w:rFonts w:ascii="Times New Roman CYR" w:hAnsi="Times New Roman CYR" w:eastAsia="Times New Roman CYR" w:cs="Times New Roman CYR"/>
          <w:color w:val="000000"/>
          <w:sz w:val="28"/>
          <w:szCs w:val="28"/>
        </w:rPr>
      </w:r>
    </w:p>
    <w:p>
      <w:pPr>
        <w:pStyle w:val="916"/>
        <w:pBdr/>
        <w:spacing/>
        <w:ind w:right="119" w:firstLine="0" w:left="0"/>
        <w:jc w:val="both"/>
        <w:rPr>
          <w:rFonts w:ascii="Times New Roman CYR" w:hAnsi="Times New Roman CYR" w:eastAsia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eastAsia="Times New Roman CYR" w:cs="Times New Roman CYR"/>
          <w:color w:val="000000"/>
          <w:sz w:val="28"/>
          <w:szCs w:val="28"/>
          <w:lang w:eastAsia="en-US" w:bidi="en-US"/>
        </w:rPr>
        <w:t xml:space="preserve">- в случае, если Арендатором выступает юридическое лицо, индивидуальный предприниматель – Арбитражным судом Костромской области. </w:t>
      </w:r>
      <w:r>
        <w:rPr>
          <w:rFonts w:ascii="Times New Roman CYR" w:hAnsi="Times New Roman CYR" w:eastAsia="Times New Roman CYR" w:cs="Times New Roman CYR"/>
          <w:b/>
          <w:bCs/>
          <w:color w:val="000000"/>
          <w:sz w:val="28"/>
          <w:szCs w:val="28"/>
        </w:rPr>
      </w:r>
      <w:r>
        <w:rPr>
          <w:rFonts w:ascii="Times New Roman CYR" w:hAnsi="Times New Roman CYR" w:eastAsia="Times New Roman CYR" w:cs="Times New Roman CYR"/>
          <w:b/>
          <w:bCs/>
          <w:color w:val="000000"/>
          <w:sz w:val="28"/>
          <w:szCs w:val="28"/>
        </w:rPr>
      </w:r>
    </w:p>
    <w:p>
      <w:pPr>
        <w:pStyle w:val="916"/>
        <w:pBdr/>
        <w:spacing/>
        <w:ind w:right="40" w:firstLine="283" w:left="284"/>
        <w:jc w:val="center"/>
        <w:rPr>
          <w:rFonts w:ascii="Times New Roman CYR" w:hAnsi="Times New Roman CYR" w:eastAsia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eastAsia="Times New Roman CYR" w:cs="Times New Roman CYR"/>
          <w:b/>
          <w:bCs/>
          <w:color w:val="000000"/>
          <w:sz w:val="28"/>
          <w:szCs w:val="28"/>
          <w:lang w:eastAsia="en-US" w:bidi="en-US"/>
        </w:rPr>
      </w:r>
      <w:r>
        <w:rPr>
          <w:rFonts w:ascii="Times New Roman CYR" w:hAnsi="Times New Roman CYR" w:eastAsia="Times New Roman CYR" w:cs="Times New Roman CYR"/>
          <w:b/>
          <w:bCs/>
          <w:color w:val="000000"/>
          <w:sz w:val="28"/>
          <w:szCs w:val="28"/>
        </w:rPr>
      </w:r>
      <w:r>
        <w:rPr>
          <w:rFonts w:ascii="Times New Roman CYR" w:hAnsi="Times New Roman CYR" w:eastAsia="Times New Roman CYR" w:cs="Times New Roman CYR"/>
          <w:b/>
          <w:bCs/>
          <w:color w:val="000000"/>
          <w:sz w:val="28"/>
          <w:szCs w:val="28"/>
        </w:rPr>
      </w:r>
    </w:p>
    <w:p>
      <w:pPr>
        <w:pStyle w:val="916"/>
        <w:pBdr/>
        <w:spacing/>
        <w:ind w:right="40" w:firstLine="283" w:left="284"/>
        <w:jc w:val="center"/>
        <w:rPr>
          <w:rFonts w:ascii="Times New Roman CYR" w:hAnsi="Times New Roman CYR" w:eastAsia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eastAsia="Times New Roman CYR" w:cs="Times New Roman CYR"/>
          <w:b/>
          <w:bCs/>
          <w:color w:val="000000"/>
          <w:sz w:val="28"/>
          <w:szCs w:val="28"/>
          <w:lang w:eastAsia="en-US" w:bidi="en-US"/>
        </w:rPr>
        <w:t xml:space="preserve">8. Особые условия Договора</w:t>
      </w:r>
      <w:r>
        <w:rPr>
          <w:rFonts w:ascii="Times New Roman CYR" w:hAnsi="Times New Roman CYR" w:eastAsia="Times New Roman CYR" w:cs="Times New Roman CYR"/>
          <w:color w:val="000000"/>
          <w:sz w:val="28"/>
          <w:szCs w:val="28"/>
        </w:rPr>
      </w:r>
      <w:r>
        <w:rPr>
          <w:rFonts w:ascii="Times New Roman CYR" w:hAnsi="Times New Roman CYR" w:eastAsia="Times New Roman CYR" w:cs="Times New Roman CYR"/>
          <w:color w:val="000000"/>
          <w:sz w:val="28"/>
          <w:szCs w:val="28"/>
        </w:rPr>
      </w:r>
    </w:p>
    <w:p>
      <w:pPr>
        <w:pStyle w:val="916"/>
        <w:pBdr/>
        <w:spacing/>
        <w:ind w:right="40" w:firstLine="0" w:left="0"/>
        <w:jc w:val="both"/>
        <w:rPr>
          <w:rFonts w:ascii="Times New Roman CYR" w:hAnsi="Times New Roman CYR" w:eastAsia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eastAsia="Times New Roman CYR" w:cs="Times New Roman CYR"/>
          <w:color w:val="000000"/>
          <w:sz w:val="28"/>
          <w:szCs w:val="28"/>
          <w:lang w:eastAsia="en-US" w:bidi="en-US"/>
        </w:rPr>
        <w:t xml:space="preserve">8.1. Договор субаренды Участка, а также договор передач</w:t>
      </w:r>
      <w:r>
        <w:rPr>
          <w:rFonts w:ascii="Times New Roman CYR" w:hAnsi="Times New Roman CYR" w:eastAsia="Times New Roman CYR" w:cs="Times New Roman CYR"/>
          <w:color w:val="000000"/>
          <w:sz w:val="28"/>
          <w:szCs w:val="28"/>
          <w:lang w:eastAsia="en-US" w:bidi="en-US"/>
        </w:rPr>
        <w:t xml:space="preserve">и Арендатором своих прав и обязанностей по Договору, заключённые на срок, более чем 1 (один) год, подлежат государственной регистрации в Управлении Федеральной регистрационной службы по Костромской области, направляются Арендодателю для последующего учета.</w:t>
      </w:r>
      <w:r>
        <w:rPr>
          <w:rFonts w:ascii="Times New Roman CYR" w:hAnsi="Times New Roman CYR" w:eastAsia="Times New Roman CYR" w:cs="Times New Roman CYR"/>
          <w:color w:val="000000"/>
          <w:sz w:val="28"/>
          <w:szCs w:val="28"/>
        </w:rPr>
      </w:r>
      <w:r>
        <w:rPr>
          <w:rFonts w:ascii="Times New Roman CYR" w:hAnsi="Times New Roman CYR" w:eastAsia="Times New Roman CYR" w:cs="Times New Roman CYR"/>
          <w:color w:val="000000"/>
          <w:sz w:val="28"/>
          <w:szCs w:val="28"/>
        </w:rPr>
      </w:r>
    </w:p>
    <w:p>
      <w:pPr>
        <w:pStyle w:val="916"/>
        <w:pBdr/>
        <w:spacing/>
        <w:ind w:right="40" w:firstLine="0" w:left="0"/>
        <w:jc w:val="both"/>
        <w:rPr>
          <w:rFonts w:ascii="Times New Roman CYR" w:hAnsi="Times New Roman CYR" w:eastAsia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eastAsia="Times New Roman CYR" w:cs="Times New Roman CYR"/>
          <w:color w:val="000000"/>
          <w:sz w:val="28"/>
          <w:szCs w:val="28"/>
          <w:lang w:eastAsia="en-US" w:bidi="en-US"/>
        </w:rPr>
        <w:t xml:space="preserve">8.2. Срок действия договора субаренды не может превышать срок действия Договора.</w:t>
      </w:r>
      <w:r>
        <w:rPr>
          <w:rFonts w:ascii="Times New Roman CYR" w:hAnsi="Times New Roman CYR" w:eastAsia="Times New Roman CYR" w:cs="Times New Roman CYR"/>
          <w:color w:val="000000"/>
          <w:sz w:val="28"/>
          <w:szCs w:val="28"/>
        </w:rPr>
      </w:r>
      <w:r>
        <w:rPr>
          <w:rFonts w:ascii="Times New Roman CYR" w:hAnsi="Times New Roman CYR" w:eastAsia="Times New Roman CYR" w:cs="Times New Roman CYR"/>
          <w:color w:val="000000"/>
          <w:sz w:val="28"/>
          <w:szCs w:val="28"/>
        </w:rPr>
      </w:r>
    </w:p>
    <w:p>
      <w:pPr>
        <w:pStyle w:val="916"/>
        <w:pBdr/>
        <w:spacing/>
        <w:ind w:right="40" w:firstLine="0" w:left="0"/>
        <w:jc w:val="both"/>
        <w:rPr>
          <w:sz w:val="28"/>
          <w:szCs w:val="28"/>
        </w:rPr>
      </w:pPr>
      <w:r>
        <w:rPr>
          <w:rFonts w:ascii="Times New Roman CYR" w:hAnsi="Times New Roman CYR" w:eastAsia="Times New Roman CYR" w:cs="Times New Roman CYR"/>
          <w:color w:val="000000"/>
          <w:sz w:val="28"/>
          <w:szCs w:val="28"/>
          <w:lang w:eastAsia="en-US" w:bidi="en-US"/>
        </w:rPr>
        <w:t xml:space="preserve">8.3. Договор субаренды Участка прекращает свое действие при прекращении Договора в связи с истечением срока его действия, досрочным расторжением Договора или одностороннем отказом от исполнения Договора.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6"/>
        <w:pBdr/>
        <w:spacing/>
        <w:ind w:right="4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8.4. Настоящий Договор составлен в 2-х экземплярах, имеющих одинаковую юридическую силу, по одному для каждой из Сторон.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6"/>
        <w:pBdr/>
        <w:spacing/>
        <w:ind w:right="40" w:firstLine="0" w:left="0"/>
        <w:jc w:val="both"/>
        <w:rPr>
          <w:rFonts w:ascii="Times New Roman CYR" w:hAnsi="Times New Roman CYR" w:eastAsia="Times New Roman CYR" w:cs="Times New Roman CYR"/>
          <w:b/>
          <w:bCs/>
          <w:color w:val="000000"/>
          <w:sz w:val="28"/>
          <w:szCs w:val="28"/>
          <w:highlight w:val="none"/>
          <w:lang w:eastAsia="en-US" w:bidi="en-US"/>
        </w:rPr>
      </w:pPr>
      <w:r>
        <w:rPr>
          <w:sz w:val="28"/>
          <w:szCs w:val="28"/>
        </w:rPr>
        <w:t xml:space="preserve">8.5. Расходы по государственной регистрации Договора, а также изменений и дополнений к нему несет Арендатор.</w:t>
      </w:r>
      <w:r>
        <w:rPr>
          <w:rFonts w:ascii="Times New Roman CYR" w:hAnsi="Times New Roman CYR" w:eastAsia="Times New Roman CYR" w:cs="Times New Roman CYR"/>
          <w:b/>
          <w:bCs/>
          <w:color w:val="000000"/>
          <w:sz w:val="28"/>
          <w:szCs w:val="28"/>
          <w:highlight w:val="none"/>
          <w:lang w:eastAsia="en-US" w:bidi="en-US"/>
        </w:rPr>
      </w:r>
      <w:r>
        <w:rPr>
          <w:rFonts w:ascii="Times New Roman CYR" w:hAnsi="Times New Roman CYR" w:eastAsia="Times New Roman CYR" w:cs="Times New Roman CYR"/>
          <w:b/>
          <w:bCs/>
          <w:color w:val="000000"/>
          <w:sz w:val="28"/>
          <w:szCs w:val="28"/>
          <w:highlight w:val="none"/>
          <w:lang w:eastAsia="en-US" w:bidi="en-US"/>
        </w:rPr>
      </w:r>
    </w:p>
    <w:p>
      <w:pPr>
        <w:pStyle w:val="916"/>
        <w:pBdr/>
        <w:spacing/>
        <w:ind w:right="0" w:firstLine="0" w:left="0"/>
        <w:rPr/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916"/>
        <w:numPr>
          <w:ilvl w:val="0"/>
          <w:numId w:val="12"/>
        </w:numPr>
        <w:pBdr/>
        <w:spacing/>
        <w:ind w:right="0" w:firstLine="0" w:left="0"/>
        <w:jc w:val="center"/>
        <w:rPr/>
      </w:pPr>
      <w:r>
        <w:rPr>
          <w:rFonts w:ascii="Times New Roman CYR" w:hAnsi="Times New Roman CYR" w:eastAsia="Times New Roman CYR" w:cs="Times New Roman CYR"/>
          <w:b/>
          <w:bCs/>
          <w:color w:val="000000"/>
          <w:sz w:val="28"/>
          <w:szCs w:val="28"/>
          <w:lang w:eastAsia="en-US" w:bidi="en-US"/>
        </w:rPr>
        <w:t xml:space="preserve">Подписи  </w:t>
      </w:r>
      <w:r>
        <w:rPr>
          <w:rFonts w:ascii="Times New Roman CYR" w:hAnsi="Times New Roman CYR" w:eastAsia="Times New Roman CYR" w:cs="Times New Roman CYR"/>
          <w:b/>
          <w:bCs/>
          <w:sz w:val="28"/>
          <w:szCs w:val="28"/>
          <w:lang w:eastAsia="en-US" w:bidi="en-US"/>
        </w:rPr>
        <w:t xml:space="preserve">Сторон</w:t>
      </w:r>
      <w:r>
        <w:rPr>
          <w:rFonts w:cs="Tahoma"/>
          <w:b/>
          <w:sz w:val="28"/>
          <w:szCs w:val="28"/>
        </w:rPr>
      </w:r>
      <w:r/>
    </w:p>
    <w:p>
      <w:pPr>
        <w:pStyle w:val="1015"/>
        <w:pBdr/>
        <w:spacing/>
        <w:ind w:right="0" w:firstLine="0" w:left="0"/>
        <w:jc w:val="both"/>
        <w:rPr/>
      </w:pPr>
      <w:r>
        <w:rPr>
          <w:rFonts w:cs="Tahoma"/>
          <w:b/>
          <w:sz w:val="28"/>
          <w:szCs w:val="28"/>
        </w:rPr>
        <w:t xml:space="preserve">Арендодатель:</w:t>
      </w:r>
      <w:r>
        <w:rPr>
          <w:sz w:val="28"/>
          <w:szCs w:val="28"/>
        </w:rPr>
      </w:r>
      <w:r/>
    </w:p>
    <w:p>
      <w:pPr>
        <w:pStyle w:val="1015"/>
        <w:pBdr/>
        <w:spacing/>
        <w:ind w:right="0" w:firstLine="0" w:left="0"/>
        <w:jc w:val="both"/>
        <w:rPr/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1015"/>
        <w:pBdr/>
        <w:spacing/>
        <w:ind w:right="0" w:firstLine="0" w:left="0"/>
        <w:rPr/>
      </w:pPr>
      <w:r>
        <w:rPr>
          <w:rFonts w:cs="Tahoma"/>
          <w:b/>
          <w:sz w:val="28"/>
          <w:szCs w:val="28"/>
        </w:rPr>
        <w:t xml:space="preserve">Администрация  Шарьинского муниципального района, </w:t>
      </w:r>
      <w:r>
        <w:rPr>
          <w:rFonts w:cs="Tahoma"/>
          <w:b/>
          <w:bCs/>
          <w:sz w:val="28"/>
          <w:szCs w:val="28"/>
        </w:rPr>
        <w:t xml:space="preserve">  </w:t>
      </w:r>
      <w:r>
        <w:rPr>
          <w:rFonts w:cs="Tahoma"/>
          <w:b/>
          <w:bCs/>
          <w:sz w:val="28"/>
          <w:szCs w:val="28"/>
        </w:rPr>
        <w:t xml:space="preserve">от имени которой действует  глава Шарьинского муниципального района  </w:t>
      </w:r>
      <w:r>
        <w:rPr>
          <w:rFonts w:cs="Tahoma"/>
          <w:b/>
          <w:bCs/>
          <w:sz w:val="28"/>
          <w:szCs w:val="28"/>
        </w:rPr>
      </w:r>
      <w:r/>
    </w:p>
    <w:p>
      <w:pPr>
        <w:pStyle w:val="1015"/>
        <w:pBdr/>
        <w:spacing/>
        <w:ind w:right="0" w:firstLine="0" w:left="0"/>
        <w:jc w:val="both"/>
        <w:rPr/>
      </w:pPr>
      <w:r>
        <w:rPr>
          <w:rFonts w:cs="Tahoma"/>
          <w:b/>
          <w:sz w:val="28"/>
          <w:szCs w:val="28"/>
        </w:rPr>
        <w:t xml:space="preserve">Глушаков Николай Серафимович</w:t>
      </w:r>
      <w:r>
        <w:rPr>
          <w:rFonts w:cs="Tahoma"/>
          <w:sz w:val="28"/>
          <w:szCs w:val="28"/>
        </w:rPr>
        <w:t xml:space="preserve">_______________________________</w:t>
      </w:r>
      <w:r>
        <w:rPr>
          <w:rFonts w:cs="Tahoma"/>
          <w:sz w:val="28"/>
          <w:szCs w:val="28"/>
        </w:rPr>
      </w:r>
      <w:r/>
    </w:p>
    <w:p>
      <w:pPr>
        <w:pStyle w:val="1015"/>
        <w:pBdr/>
        <w:spacing/>
        <w:ind w:right="0" w:firstLine="0" w:left="0"/>
        <w:jc w:val="both"/>
        <w:rPr/>
      </w:pPr>
      <w:r>
        <w:rPr>
          <w:rFonts w:cs="Tahoma"/>
          <w:sz w:val="28"/>
          <w:szCs w:val="28"/>
        </w:rPr>
        <w:t xml:space="preserve">                                                                                                        </w:t>
      </w:r>
      <w:r>
        <w:rPr>
          <w:rFonts w:cs="Tahoma"/>
          <w:sz w:val="28"/>
          <w:szCs w:val="28"/>
        </w:rPr>
        <w:t xml:space="preserve">м.п.</w:t>
      </w:r>
      <w:r>
        <w:rPr>
          <w:rFonts w:cs="Tahoma"/>
          <w:b/>
          <w:sz w:val="28"/>
          <w:szCs w:val="28"/>
        </w:rPr>
      </w:r>
      <w:r/>
    </w:p>
    <w:p>
      <w:pPr>
        <w:pStyle w:val="1015"/>
        <w:pBdr/>
        <w:spacing/>
        <w:ind w:right="0" w:firstLine="0" w:left="0"/>
        <w:jc w:val="both"/>
        <w:rPr/>
      </w:pPr>
      <w:r>
        <w:rPr>
          <w:rFonts w:cs="Tahoma"/>
          <w:b/>
          <w:sz w:val="28"/>
          <w:szCs w:val="28"/>
        </w:rPr>
      </w:r>
      <w:r>
        <w:rPr>
          <w:rFonts w:cs="Tahoma"/>
          <w:b/>
          <w:sz w:val="28"/>
          <w:szCs w:val="28"/>
        </w:rPr>
      </w:r>
      <w:r/>
    </w:p>
    <w:p>
      <w:pPr>
        <w:pStyle w:val="1015"/>
        <w:pBdr/>
        <w:spacing/>
        <w:ind w:right="0" w:firstLine="0" w:left="0"/>
        <w:jc w:val="both"/>
        <w:rPr/>
      </w:pPr>
      <w:r>
        <w:rPr>
          <w:rFonts w:cs="Tahoma"/>
          <w:b/>
          <w:sz w:val="28"/>
          <w:szCs w:val="28"/>
        </w:rPr>
        <w:t xml:space="preserve">Арендатор:</w:t>
      </w:r>
      <w:r>
        <w:rPr>
          <w:rFonts w:cs="Tahoma"/>
          <w:b/>
          <w:bCs/>
          <w:sz w:val="28"/>
          <w:szCs w:val="28"/>
        </w:rPr>
      </w:r>
      <w:r/>
    </w:p>
    <w:p>
      <w:pPr>
        <w:pStyle w:val="1015"/>
        <w:pBdr/>
        <w:spacing/>
        <w:ind w:right="0" w:firstLine="0" w:left="0"/>
        <w:jc w:val="both"/>
        <w:rPr/>
      </w:pPr>
      <w:r>
        <w:rPr>
          <w:rFonts w:cs="Tahoma"/>
          <w:b/>
          <w:sz w:val="28"/>
          <w:szCs w:val="28"/>
          <w:highlight w:val="none"/>
        </w:rPr>
      </w:r>
      <w:r>
        <w:rPr>
          <w:rFonts w:cs="Tahoma"/>
          <w:b/>
          <w:bCs/>
          <w:sz w:val="28"/>
          <w:szCs w:val="28"/>
        </w:rPr>
      </w:r>
      <w:r/>
    </w:p>
    <w:p>
      <w:pPr>
        <w:pStyle w:val="1015"/>
        <w:pBdr/>
        <w:spacing/>
        <w:ind w:right="0" w:firstLine="0" w:left="0"/>
        <w:jc w:val="both"/>
        <w:rPr/>
      </w:pPr>
      <w:r>
        <w:rPr>
          <w:rFonts w:eastAsia="Times New Roman"/>
          <w:b/>
          <w:bCs/>
          <w:sz w:val="28"/>
          <w:szCs w:val="28"/>
          <w:lang w:eastAsia="en-US" w:bidi="en-US"/>
        </w:rPr>
        <w:t xml:space="preserve">ФИО </w:t>
      </w:r>
      <w:r>
        <w:rPr>
          <w:rFonts w:cs="Tahoma"/>
          <w:b/>
          <w:sz w:val="28"/>
          <w:szCs w:val="28"/>
        </w:rPr>
        <w:t xml:space="preserve">________________________________</w:t>
      </w:r>
      <w:r>
        <w:rPr>
          <w:rFonts w:cs="Tahoma"/>
          <w:b/>
          <w:bCs/>
          <w:sz w:val="28"/>
          <w:szCs w:val="28"/>
          <w:highlight w:val="none"/>
        </w:rPr>
      </w:r>
      <w:r/>
    </w:p>
    <w:p>
      <w:pPr>
        <w:pStyle w:val="1015"/>
        <w:pBdr/>
        <w:spacing/>
        <w:ind w:right="0" w:firstLine="0" w:left="0"/>
        <w:jc w:val="both"/>
        <w:rPr/>
      </w:pPr>
      <w:r>
        <w:rPr>
          <w:rFonts w:cs="Tahoma"/>
          <w:b/>
          <w:sz w:val="28"/>
          <w:szCs w:val="28"/>
        </w:rPr>
        <w:t xml:space="preserve">                                                                                   </w:t>
      </w:r>
      <w:r>
        <w:rPr>
          <w:rFonts w:cs="Tahoma"/>
          <w:b w:val="0"/>
          <w:bCs w:val="0"/>
          <w:sz w:val="28"/>
          <w:szCs w:val="28"/>
        </w:rPr>
        <w:t xml:space="preserve">   </w:t>
      </w:r>
      <w:r>
        <w:rPr>
          <w:rFonts w:cs="Tahoma"/>
          <w:b w:val="0"/>
          <w:bCs w:val="0"/>
          <w:sz w:val="28"/>
          <w:szCs w:val="28"/>
        </w:rPr>
      </w:r>
      <w:r/>
    </w:p>
    <w:p>
      <w:pPr>
        <w:pStyle w:val="916"/>
        <w:pBdr/>
        <w:spacing/>
        <w:ind w:right="0" w:firstLine="0" w:left="0"/>
        <w:jc w:val="both"/>
        <w:rPr/>
      </w:pPr>
      <w:r>
        <w:rPr>
          <w:rFonts w:ascii="Times New Roman CYR" w:hAnsi="Times New Roman CYR" w:eastAsia="Times New Roman" w:cs="Tahoma"/>
          <w:b/>
          <w:bCs/>
          <w:sz w:val="28"/>
          <w:szCs w:val="28"/>
          <w:lang w:eastAsia="en-US" w:bidi="en-US"/>
        </w:rPr>
      </w:r>
      <w:r>
        <w:rPr>
          <w:rFonts w:ascii="Times New Roman CYR" w:hAnsi="Times New Roman CYR" w:eastAsia="Times New Roman" w:cs="Tahoma"/>
          <w:b/>
          <w:bCs/>
          <w:sz w:val="28"/>
          <w:szCs w:val="28"/>
          <w:lang w:eastAsia="en-US" w:bidi="en-US"/>
        </w:rPr>
      </w:r>
      <w:r/>
    </w:p>
    <w:p>
      <w:pPr>
        <w:pStyle w:val="916"/>
        <w:pBdr/>
        <w:spacing/>
        <w:ind w:right="0" w:firstLine="0" w:left="0"/>
        <w:rPr/>
      </w:pP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/>
    </w:p>
    <w:p>
      <w:pPr>
        <w:pStyle w:val="916"/>
        <w:pBdr/>
        <w:spacing/>
        <w:ind w:right="0" w:firstLine="0" w:left="0"/>
        <w:jc w:val="right"/>
        <w:rPr/>
      </w:pP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/>
    </w:p>
    <w:p>
      <w:pPr>
        <w:pStyle w:val="916"/>
        <w:pBdr/>
        <w:spacing/>
        <w:ind w:right="0" w:firstLine="0" w:left="0"/>
        <w:jc w:val="right"/>
        <w:rPr/>
      </w:pP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/>
    </w:p>
    <w:p>
      <w:pPr>
        <w:pStyle w:val="916"/>
        <w:pBdr/>
        <w:spacing/>
        <w:ind w:right="0" w:firstLine="0" w:left="0"/>
        <w:jc w:val="right"/>
        <w:rPr/>
      </w:pP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/>
    </w:p>
    <w:p>
      <w:pPr>
        <w:pStyle w:val="916"/>
        <w:pBdr/>
        <w:spacing/>
        <w:ind w:right="0" w:firstLine="0" w:left="0"/>
        <w:jc w:val="right"/>
        <w:rPr/>
      </w:pP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/>
    </w:p>
    <w:p>
      <w:pPr>
        <w:pStyle w:val="916"/>
        <w:pBdr/>
        <w:spacing/>
        <w:ind w:right="-56" w:firstLine="0" w:left="0"/>
        <w:jc w:val="right"/>
        <w:rPr/>
      </w:pP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/>
    </w:p>
    <w:p>
      <w:pPr>
        <w:pStyle w:val="916"/>
        <w:pBdr/>
        <w:spacing/>
        <w:ind w:right="-56" w:firstLine="0" w:left="0"/>
        <w:jc w:val="right"/>
        <w:rPr/>
      </w:pP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/>
    </w:p>
    <w:p>
      <w:pPr>
        <w:pStyle w:val="916"/>
        <w:pBdr/>
        <w:spacing/>
        <w:ind w:right="-56" w:firstLine="0" w:left="0"/>
        <w:jc w:val="right"/>
        <w:rPr/>
      </w:pP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/>
    </w:p>
    <w:p>
      <w:pPr>
        <w:pStyle w:val="916"/>
        <w:pBdr/>
        <w:spacing/>
        <w:ind w:right="-56" w:firstLine="0" w:left="0"/>
        <w:jc w:val="right"/>
        <w:rPr/>
      </w:pP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/>
    </w:p>
    <w:p>
      <w:pPr>
        <w:pStyle w:val="916"/>
        <w:pBdr/>
        <w:spacing/>
        <w:ind w:right="-56" w:firstLine="0" w:left="0"/>
        <w:jc w:val="right"/>
        <w:rPr/>
      </w:pP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/>
    </w:p>
    <w:p>
      <w:pPr>
        <w:pStyle w:val="916"/>
        <w:pBdr/>
        <w:spacing/>
        <w:ind w:right="-56" w:firstLine="0" w:left="0"/>
        <w:jc w:val="right"/>
        <w:rPr/>
      </w:pP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/>
    </w:p>
    <w:p>
      <w:pPr>
        <w:pStyle w:val="916"/>
        <w:pBdr/>
        <w:spacing/>
        <w:ind w:right="-56" w:firstLine="0" w:left="0"/>
        <w:jc w:val="right"/>
        <w:rPr/>
      </w:pP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/>
    </w:p>
    <w:p>
      <w:pPr>
        <w:pStyle w:val="916"/>
        <w:pBdr/>
        <w:spacing/>
        <w:ind w:right="-56" w:firstLine="0" w:left="0"/>
        <w:jc w:val="right"/>
        <w:rPr/>
      </w:pP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/>
    </w:p>
    <w:p>
      <w:pPr>
        <w:pStyle w:val="916"/>
        <w:pBdr/>
        <w:spacing/>
        <w:ind w:right="-56" w:firstLine="0" w:left="0"/>
        <w:jc w:val="right"/>
        <w:rPr/>
      </w:pP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/>
    </w:p>
    <w:p>
      <w:pPr>
        <w:pStyle w:val="916"/>
        <w:pBdr/>
        <w:spacing/>
        <w:ind w:right="-56" w:firstLine="0" w:left="0"/>
        <w:jc w:val="right"/>
        <w:rPr/>
      </w:pP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/>
    </w:p>
    <w:p>
      <w:pPr>
        <w:pStyle w:val="916"/>
        <w:pBdr/>
        <w:spacing/>
        <w:ind w:right="-56" w:firstLine="0" w:left="0"/>
        <w:jc w:val="right"/>
        <w:rPr/>
      </w:pP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/>
    </w:p>
    <w:p>
      <w:pPr>
        <w:pStyle w:val="916"/>
        <w:pBdr/>
        <w:spacing/>
        <w:ind w:right="-56" w:firstLine="0" w:left="0"/>
        <w:jc w:val="right"/>
        <w:rPr/>
      </w:pP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/>
    </w:p>
    <w:p>
      <w:pPr>
        <w:pStyle w:val="916"/>
        <w:pBdr/>
        <w:spacing/>
        <w:ind w:right="-56" w:firstLine="0" w:left="0"/>
        <w:jc w:val="right"/>
        <w:rPr/>
      </w:pP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/>
    </w:p>
    <w:p>
      <w:pPr>
        <w:pStyle w:val="916"/>
        <w:pBdr/>
        <w:spacing/>
        <w:ind w:right="-56" w:firstLine="0" w:left="0"/>
        <w:jc w:val="right"/>
        <w:rPr/>
      </w:pP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/>
    </w:p>
    <w:p>
      <w:pPr>
        <w:pStyle w:val="916"/>
        <w:pBdr/>
        <w:spacing/>
        <w:ind w:right="-56" w:firstLine="0" w:left="0"/>
        <w:jc w:val="right"/>
        <w:rPr/>
      </w:pP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/>
    </w:p>
    <w:p>
      <w:pPr>
        <w:pStyle w:val="916"/>
        <w:pBdr/>
        <w:spacing/>
        <w:ind w:right="-56" w:firstLine="0" w:left="0"/>
        <w:jc w:val="right"/>
        <w:rPr/>
      </w:pP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/>
    </w:p>
    <w:p>
      <w:pPr>
        <w:pBdr/>
        <w:spacing/>
        <w:ind w:right="-56" w:firstLine="0" w:left="0"/>
        <w:jc w:val="right"/>
        <w:rPr/>
      </w:pPr>
      <w:r>
        <w:rPr>
          <w:rFonts w:eastAsia="Times New Roman"/>
          <w:sz w:val="28"/>
          <w:szCs w:val="28"/>
          <w:highlight w:val="none"/>
        </w:rPr>
      </w:r>
      <w:r>
        <w:rPr>
          <w:rFonts w:eastAsia="Times New Roman"/>
          <w:sz w:val="28"/>
          <w:szCs w:val="28"/>
        </w:rPr>
      </w:r>
      <w:r/>
    </w:p>
    <w:p>
      <w:pPr>
        <w:pStyle w:val="916"/>
        <w:pBdr/>
        <w:spacing/>
        <w:ind/>
        <w:jc w:val="left"/>
        <w:rPr/>
      </w:pPr>
      <w:r>
        <w:rPr>
          <w:rFonts w:ascii="Times New Roman CYR" w:hAnsi="Times New Roman CYR" w:eastAsia="Times New Roman CYR" w:cs="Times New Roman CYR"/>
          <w:color w:val="000000"/>
          <w:sz w:val="28"/>
          <w:szCs w:val="28"/>
          <w:lang w:eastAsia="en-US" w:bidi="en-US"/>
        </w:rPr>
      </w:r>
      <w:r>
        <w:rPr>
          <w:rFonts w:ascii="Times New Roman CYR" w:hAnsi="Times New Roman CYR" w:eastAsia="Times New Roman CYR" w:cs="Times New Roman CYR"/>
          <w:color w:val="000000"/>
          <w:sz w:val="28"/>
          <w:szCs w:val="28"/>
          <w:lang w:eastAsia="en-US" w:bidi="en-US"/>
        </w:rPr>
      </w:r>
      <w:r/>
    </w:p>
    <w:p>
      <w:pPr>
        <w:pBdr/>
        <w:spacing/>
        <w:ind/>
        <w:jc w:val="center"/>
        <w:rPr/>
      </w:pP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/>
    </w:p>
    <w:p>
      <w:pPr>
        <w:pBdr/>
        <w:spacing/>
        <w:ind/>
        <w:jc w:val="center"/>
        <w:rPr/>
      </w:pP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/>
    </w:p>
    <w:p>
      <w:pPr>
        <w:pBdr/>
        <w:spacing/>
        <w:ind/>
        <w:jc w:val="center"/>
        <w:rPr/>
      </w:pP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/>
    </w:p>
    <w:p>
      <w:pPr>
        <w:pBdr/>
        <w:spacing/>
        <w:ind/>
        <w:jc w:val="center"/>
        <w:rPr/>
      </w:pP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/>
    </w:p>
    <w:p>
      <w:pPr>
        <w:pBdr/>
        <w:spacing/>
        <w:ind/>
        <w:jc w:val="center"/>
        <w:rPr/>
      </w:pP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/>
    </w:p>
    <w:p>
      <w:pPr>
        <w:pBdr/>
        <w:spacing/>
        <w:ind/>
        <w:jc w:val="center"/>
        <w:rPr/>
      </w:pP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/>
    </w:p>
    <w:p>
      <w:pPr>
        <w:pBdr/>
        <w:spacing/>
        <w:ind/>
        <w:jc w:val="center"/>
        <w:rPr/>
      </w:pP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/>
    </w:p>
    <w:p>
      <w:pPr>
        <w:pBdr/>
        <w:spacing/>
        <w:ind/>
        <w:jc w:val="center"/>
        <w:rPr/>
      </w:pP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/>
    </w:p>
    <w:p>
      <w:pPr>
        <w:pBdr/>
        <w:spacing/>
        <w:ind/>
        <w:jc w:val="center"/>
        <w:rPr/>
      </w:pP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/>
    </w:p>
    <w:p>
      <w:pPr>
        <w:pBdr/>
        <w:spacing/>
        <w:ind/>
        <w:jc w:val="center"/>
        <w:rPr/>
      </w:pP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/>
    </w:p>
    <w:p>
      <w:pPr>
        <w:pBdr/>
        <w:spacing/>
        <w:ind/>
        <w:jc w:val="center"/>
        <w:rPr/>
      </w:pP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/>
    </w:p>
    <w:p>
      <w:pPr>
        <w:pBdr/>
        <w:spacing/>
        <w:ind/>
        <w:jc w:val="center"/>
        <w:rPr/>
      </w:pP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/>
    </w:p>
    <w:p>
      <w:pPr>
        <w:pBdr/>
        <w:spacing/>
        <w:ind/>
        <w:jc w:val="center"/>
        <w:rPr/>
      </w:pP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/>
    </w:p>
    <w:p>
      <w:pPr>
        <w:pBdr/>
        <w:spacing/>
        <w:ind/>
        <w:jc w:val="center"/>
        <w:rPr/>
      </w:pP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/>
    </w:p>
    <w:p>
      <w:pPr>
        <w:pBdr/>
        <w:spacing/>
        <w:ind/>
        <w:jc w:val="center"/>
        <w:rPr/>
      </w:pP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/>
    </w:p>
    <w:p>
      <w:pPr>
        <w:pBdr/>
        <w:spacing/>
        <w:ind/>
        <w:jc w:val="center"/>
        <w:rPr/>
      </w:pP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/>
    </w:p>
    <w:p>
      <w:pPr>
        <w:pBdr/>
        <w:spacing/>
        <w:ind/>
        <w:jc w:val="center"/>
        <w:rPr/>
      </w:pPr>
      <w:r/>
      <w:r/>
    </w:p>
    <w:p>
      <w:pPr>
        <w:pBdr/>
        <w:spacing/>
        <w:ind/>
        <w:jc w:val="center"/>
        <w:rPr/>
      </w:pPr>
      <w:r/>
      <w:r/>
    </w:p>
    <w:p>
      <w:pPr>
        <w:pBdr/>
        <w:spacing/>
        <w:ind/>
        <w:jc w:val="center"/>
        <w:rPr/>
      </w:pPr>
      <w:r/>
      <w:r/>
    </w:p>
    <w:p>
      <w:pPr>
        <w:pBdr/>
        <w:spacing/>
        <w:ind/>
        <w:jc w:val="center"/>
        <w:rPr/>
      </w:pPr>
      <w:r/>
      <w:r/>
    </w:p>
    <w:p>
      <w:pPr>
        <w:pBdr/>
        <w:spacing/>
        <w:ind/>
        <w:jc w:val="center"/>
        <w:rPr/>
      </w:pPr>
      <w:r/>
      <w:r/>
    </w:p>
    <w:p>
      <w:pPr>
        <w:pBdr/>
        <w:spacing/>
        <w:ind/>
        <w:jc w:val="center"/>
        <w:rPr/>
      </w:pPr>
      <w:r/>
      <w:r/>
    </w:p>
    <w:p>
      <w:pPr>
        <w:pBdr/>
        <w:spacing/>
        <w:ind/>
        <w:jc w:val="center"/>
        <w:rPr/>
      </w:pPr>
      <w:r/>
      <w:r/>
    </w:p>
    <w:p>
      <w:pPr>
        <w:pBdr/>
        <w:spacing/>
        <w:ind/>
        <w:jc w:val="center"/>
        <w:rPr/>
      </w:pPr>
      <w:r/>
      <w:r/>
    </w:p>
    <w:p>
      <w:pPr>
        <w:pBdr/>
        <w:spacing/>
        <w:ind/>
        <w:jc w:val="center"/>
        <w:rPr/>
      </w:pPr>
      <w:r/>
      <w:r/>
    </w:p>
    <w:p>
      <w:pPr>
        <w:pBdr/>
        <w:spacing/>
        <w:ind/>
        <w:jc w:val="center"/>
        <w:rPr/>
      </w:pPr>
      <w:r/>
      <w:r/>
    </w:p>
    <w:p>
      <w:pPr>
        <w:pBdr/>
        <w:spacing/>
        <w:ind/>
        <w:jc w:val="center"/>
        <w:rPr/>
      </w:pPr>
      <w:r/>
      <w:r/>
    </w:p>
    <w:p>
      <w:pPr>
        <w:pStyle w:val="916"/>
        <w:pBdr/>
        <w:spacing/>
        <w:ind/>
        <w:jc w:val="center"/>
        <w:rPr/>
      </w:pP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/>
    </w:p>
    <w:p>
      <w:pPr>
        <w:pStyle w:val="916"/>
        <w:pBdr/>
        <w:spacing/>
        <w:ind w:right="-56" w:firstLine="0" w:left="0"/>
        <w:jc w:val="right"/>
        <w:rPr/>
      </w:pPr>
      <w:r>
        <w:rPr>
          <w:rFonts w:eastAsia="Times New Roman"/>
          <w:sz w:val="28"/>
          <w:szCs w:val="28"/>
        </w:rPr>
        <w:t xml:space="preserve">Приложение к договору</w:t>
      </w:r>
      <w:r>
        <w:rPr>
          <w:rFonts w:eastAsia="Times New Roman"/>
          <w:sz w:val="28"/>
          <w:szCs w:val="28"/>
        </w:rPr>
      </w:r>
      <w:r/>
    </w:p>
    <w:p>
      <w:pPr>
        <w:pStyle w:val="916"/>
        <w:pBdr/>
        <w:spacing/>
        <w:ind w:right="-56" w:firstLine="0" w:left="7090"/>
        <w:jc w:val="right"/>
        <w:rPr/>
      </w:pPr>
      <w:r>
        <w:rPr>
          <w:rFonts w:eastAsia="Times New Roman"/>
          <w:sz w:val="28"/>
          <w:szCs w:val="28"/>
        </w:rPr>
        <w:t xml:space="preserve">аренды  земельного участка</w:t>
      </w:r>
      <w:r>
        <w:rPr>
          <w:rFonts w:eastAsia="Times New Roman"/>
          <w:b w:val="0"/>
          <w:bCs w:val="0"/>
          <w:sz w:val="28"/>
          <w:szCs w:val="28"/>
        </w:rPr>
      </w:r>
      <w:r/>
    </w:p>
    <w:p>
      <w:pPr>
        <w:pStyle w:val="916"/>
        <w:pBdr/>
        <w:spacing/>
        <w:ind w:right="-56" w:firstLine="0" w:left="360"/>
        <w:jc w:val="right"/>
        <w:rPr/>
      </w:pPr>
      <w:r>
        <w:rPr>
          <w:rFonts w:eastAsia="Times New Roman"/>
          <w:b w:val="0"/>
          <w:bCs w:val="0"/>
          <w:sz w:val="28"/>
          <w:szCs w:val="28"/>
        </w:rPr>
        <w:t xml:space="preserve"> №  </w:t>
      </w:r>
      <w:r>
        <w:rPr>
          <w:rFonts w:eastAsia="Times New Roman"/>
          <w:b w:val="0"/>
          <w:bCs w:val="0"/>
          <w:sz w:val="28"/>
          <w:szCs w:val="28"/>
          <w:u w:val="single"/>
        </w:rPr>
        <w:t xml:space="preserve">     __ </w:t>
      </w:r>
      <w:r>
        <w:rPr>
          <w:rFonts w:eastAsia="Times New Roman"/>
          <w:b w:val="0"/>
          <w:bCs w:val="0"/>
          <w:sz w:val="28"/>
          <w:szCs w:val="28"/>
        </w:rPr>
        <w:t xml:space="preserve"> </w:t>
      </w:r>
      <w:r>
        <w:rPr>
          <w:rFonts w:eastAsia="Times New Roman"/>
          <w:b w:val="0"/>
          <w:bCs w:val="0"/>
          <w:sz w:val="28"/>
          <w:szCs w:val="28"/>
          <w:u w:val="single"/>
        </w:rPr>
        <w:t xml:space="preserve">от</w:t>
      </w:r>
      <w:r>
        <w:rPr>
          <w:rFonts w:eastAsia="Times New Roman"/>
          <w:b w:val="0"/>
          <w:bCs w:val="0"/>
          <w:sz w:val="28"/>
          <w:szCs w:val="28"/>
          <w:u w:val="none"/>
        </w:rPr>
        <w:t xml:space="preserve"> </w:t>
      </w:r>
      <w:r>
        <w:rPr>
          <w:rFonts w:eastAsia="Times New Roman"/>
          <w:b w:val="0"/>
          <w:bCs w:val="0"/>
          <w:sz w:val="28"/>
          <w:szCs w:val="28"/>
          <w:u w:val="single"/>
        </w:rPr>
        <w:t xml:space="preserve">«_______________ 2025 года </w:t>
      </w:r>
      <w:r>
        <w:rPr>
          <w:rFonts w:eastAsia="Times New Roman"/>
          <w:b/>
          <w:sz w:val="28"/>
          <w:szCs w:val="28"/>
        </w:rPr>
      </w:r>
      <w:r/>
    </w:p>
    <w:p>
      <w:pPr>
        <w:pStyle w:val="916"/>
        <w:pBdr/>
        <w:spacing/>
        <w:ind w:right="-56" w:firstLine="0" w:left="360"/>
        <w:jc w:val="center"/>
        <w:rPr/>
      </w:pPr>
      <w:r>
        <w:rPr>
          <w:rFonts w:eastAsia="Times New Roman"/>
          <w:b/>
          <w:sz w:val="28"/>
          <w:szCs w:val="28"/>
        </w:rPr>
      </w:r>
      <w:r>
        <w:rPr>
          <w:rFonts w:eastAsia="Times New Roman"/>
          <w:b/>
          <w:sz w:val="28"/>
          <w:szCs w:val="28"/>
        </w:rPr>
      </w:r>
      <w:r/>
    </w:p>
    <w:p>
      <w:pPr>
        <w:pStyle w:val="916"/>
        <w:pBdr/>
        <w:spacing/>
        <w:ind w:right="-56" w:firstLine="0" w:left="360"/>
        <w:jc w:val="center"/>
        <w:rPr/>
      </w:pPr>
      <w:r>
        <w:rPr>
          <w:rFonts w:eastAsia="Times New Roman"/>
          <w:b/>
          <w:sz w:val="28"/>
          <w:szCs w:val="28"/>
        </w:rPr>
      </w:r>
      <w:r>
        <w:rPr>
          <w:rFonts w:eastAsia="Times New Roman"/>
          <w:b/>
          <w:sz w:val="28"/>
          <w:szCs w:val="28"/>
        </w:rPr>
      </w:r>
      <w:r/>
    </w:p>
    <w:p>
      <w:pPr>
        <w:pStyle w:val="916"/>
        <w:pBdr/>
        <w:spacing/>
        <w:ind w:right="-56" w:firstLine="0" w:left="360"/>
        <w:jc w:val="center"/>
        <w:rPr/>
      </w:pPr>
      <w:r>
        <w:rPr>
          <w:rFonts w:eastAsia="Times New Roman"/>
          <w:b/>
          <w:sz w:val="28"/>
          <w:szCs w:val="28"/>
        </w:rPr>
      </w:r>
      <w:r>
        <w:rPr>
          <w:rFonts w:eastAsia="Times New Roman"/>
          <w:b/>
          <w:sz w:val="28"/>
          <w:szCs w:val="28"/>
        </w:rPr>
      </w:r>
      <w:r/>
    </w:p>
    <w:p>
      <w:pPr>
        <w:pStyle w:val="916"/>
        <w:pBdr/>
        <w:spacing/>
        <w:ind w:right="-56" w:firstLine="0" w:left="360"/>
        <w:jc w:val="center"/>
        <w:rPr/>
      </w:pPr>
      <w:r>
        <w:rPr>
          <w:rFonts w:eastAsia="Times New Roman"/>
          <w:b/>
          <w:sz w:val="28"/>
          <w:szCs w:val="28"/>
        </w:rPr>
        <w:t xml:space="preserve">АКТ ПРИЕМА-ПЕРЕДАЧИ</w:t>
      </w:r>
      <w:r>
        <w:rPr>
          <w:rFonts w:eastAsia="Times New Roman"/>
          <w:b/>
          <w:sz w:val="28"/>
          <w:szCs w:val="28"/>
        </w:rPr>
      </w:r>
      <w:r/>
    </w:p>
    <w:p>
      <w:pPr>
        <w:pStyle w:val="916"/>
        <w:pBdr/>
        <w:spacing/>
        <w:ind w:right="-56" w:firstLine="0" w:left="360"/>
        <w:jc w:val="both"/>
        <w:rPr/>
      </w:pPr>
      <w:r>
        <w:rPr>
          <w:rFonts w:eastAsia="Times New Roman"/>
          <w:b/>
          <w:sz w:val="28"/>
          <w:szCs w:val="28"/>
        </w:rPr>
      </w:r>
      <w:r>
        <w:rPr>
          <w:rFonts w:eastAsia="Times New Roman"/>
          <w:b/>
          <w:sz w:val="28"/>
          <w:szCs w:val="28"/>
        </w:rPr>
      </w:r>
      <w:r/>
    </w:p>
    <w:p>
      <w:pPr>
        <w:pStyle w:val="916"/>
        <w:pBdr/>
        <w:spacing/>
        <w:ind w:right="-56" w:firstLine="0" w:left="0"/>
        <w:jc w:val="center"/>
        <w:rPr/>
      </w:pPr>
      <w:r>
        <w:rPr>
          <w:rFonts w:eastAsia="Times New Roman"/>
          <w:sz w:val="28"/>
          <w:szCs w:val="28"/>
        </w:rPr>
        <w:t xml:space="preserve">г. Шарья                                                                                   « _____» _______ 2025 года </w:t>
      </w:r>
      <w:r>
        <w:rPr>
          <w:rFonts w:eastAsia="Times New Roman"/>
          <w:sz w:val="28"/>
          <w:szCs w:val="28"/>
        </w:rPr>
      </w:r>
      <w:r/>
    </w:p>
    <w:p>
      <w:pPr>
        <w:pStyle w:val="916"/>
        <w:pBdr/>
        <w:spacing/>
        <w:ind w:right="-56" w:firstLine="0" w:left="360"/>
        <w:jc w:val="both"/>
        <w:rPr/>
      </w:pP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/>
    </w:p>
    <w:p>
      <w:pPr>
        <w:pStyle w:val="916"/>
        <w:pBdr/>
        <w:spacing/>
        <w:ind w:right="0" w:firstLine="0" w:left="0"/>
        <w:jc w:val="both"/>
        <w:rPr/>
      </w:pPr>
      <w:r>
        <w:rPr>
          <w:rFonts w:ascii="Times New Roman CYR" w:hAnsi="Times New Roman CYR" w:eastAsia="Times New Roman CYR" w:cs="Times New Roman CYR"/>
          <w:b/>
          <w:color w:val="000000"/>
          <w:sz w:val="28"/>
          <w:szCs w:val="28"/>
          <w:lang w:eastAsia="en-US" w:bidi="en-US"/>
        </w:rPr>
        <w:t xml:space="preserve">       Администрация Шарьинского муниципального района в лице главы Шарьинского муниципального района Глушакова Николая Серафимовича</w:t>
      </w:r>
      <w:r>
        <w:rPr>
          <w:rFonts w:eastAsia="Times New Roman"/>
          <w:b/>
          <w:sz w:val="28"/>
          <w:szCs w:val="28"/>
        </w:rPr>
        <w:t xml:space="preserve">,</w:t>
      </w:r>
      <w:r>
        <w:rPr>
          <w:rFonts w:eastAsia="Times New Roman"/>
          <w:sz w:val="28"/>
          <w:szCs w:val="28"/>
        </w:rPr>
        <w:t xml:space="preserve"> действующего на основании Устава, именуемая «Арендодатель», передает в аренду земельный участок, категории 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 земли _______________ с кадастровым номером 44:24:_________________</w:t>
      </w:r>
      <w:r>
        <w:rPr>
          <w:rFonts w:eastAsia="Times New Roman" w:cs="Times New Roman"/>
          <w:b w:val="0"/>
          <w:bCs w:val="0"/>
          <w:sz w:val="28"/>
          <w:szCs w:val="28"/>
          <w:lang w:eastAsia="ar-SA"/>
        </w:rPr>
        <w:t xml:space="preserve">, имеющего местоположение: Российская Федерация,  Костромская область, Шарьинский муниципальный район,  ____________ сельское поселение,  __________с разрешенным использованием- __________ общей площадью  __________ кв.м.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Times New Roman CYR" w:hAnsi="Times New Roman CYR" w:eastAsia="Times New Roman CYR" w:cs="Times New Roman CYR"/>
          <w:b/>
          <w:bCs/>
          <w:sz w:val="28"/>
          <w:szCs w:val="28"/>
          <w:lang w:eastAsia="en-US" w:bidi="en-US"/>
        </w:rPr>
        <w:t xml:space="preserve">,</w:t>
      </w:r>
      <w:r>
        <w:rPr>
          <w:rFonts w:eastAsia="Times New Roman"/>
          <w:b/>
          <w:bCs/>
          <w:sz w:val="28"/>
          <w:szCs w:val="28"/>
          <w:lang w:eastAsia="en-US" w:bidi="en-US"/>
        </w:rPr>
        <w:t xml:space="preserve">ФИО________________,</w:t>
      </w:r>
      <w:r>
        <w:rPr>
          <w:rFonts w:eastAsia="Times New Roman"/>
          <w:b w:val="0"/>
          <w:bCs w:val="0"/>
          <w:sz w:val="28"/>
          <w:szCs w:val="28"/>
          <w:lang w:eastAsia="en-US" w:bidi="en-US"/>
        </w:rPr>
        <w:t xml:space="preserve"> </w:t>
      </w:r>
      <w:r>
        <w:rPr>
          <w:rFonts w:cs="Tahoma"/>
          <w:b/>
          <w:bCs/>
          <w:sz w:val="28"/>
          <w:szCs w:val="28"/>
        </w:rPr>
        <w:t xml:space="preserve"> </w:t>
      </w:r>
      <w:r>
        <w:rPr>
          <w:rFonts w:cs="Tahoma"/>
          <w:b w:val="0"/>
          <w:bCs w:val="0"/>
          <w:sz w:val="28"/>
          <w:szCs w:val="28"/>
        </w:rPr>
        <w:t xml:space="preserve">дата рождения: ____________место рождения: </w:t>
      </w:r>
      <w:r>
        <w:rPr>
          <w:rFonts w:cs="Tahoma"/>
          <w:b w:val="0"/>
          <w:bCs w:val="0"/>
          <w:sz w:val="28"/>
          <w:szCs w:val="28"/>
        </w:rPr>
        <w:t xml:space="preserve">____________ зарегистрированный (ая) по адресу: ____________________________________  паспорт __________________________________ выдан________________ кем </w:t>
      </w:r>
      <w:r>
        <w:rPr>
          <w:rFonts w:cs="Tahoma"/>
          <w:b/>
          <w:bCs/>
          <w:sz w:val="28"/>
          <w:szCs w:val="28"/>
        </w:rPr>
        <w:t xml:space="preserve">__________________________________</w:t>
      </w:r>
      <w:r>
        <w:rPr>
          <w:rFonts w:ascii="Times New Roman CYR" w:hAnsi="Times New Roman CYR" w:eastAsia="Times New Roman CYR" w:cs="Times New Roman CYR"/>
          <w:b/>
          <w:bCs/>
          <w:sz w:val="28"/>
          <w:szCs w:val="28"/>
          <w:lang w:eastAsia="en-US" w:bidi="en-US"/>
        </w:rPr>
        <w:t xml:space="preserve"> </w:t>
      </w:r>
      <w:r>
        <w:rPr>
          <w:rFonts w:eastAsia="Times New Roman"/>
          <w:sz w:val="28"/>
          <w:szCs w:val="28"/>
        </w:rPr>
        <w:t xml:space="preserve">именуемому (ой) Арендатор на условиях, предусмотренных договором аренды земельного участка.</w:t>
      </w:r>
      <w:r>
        <w:rPr>
          <w:rFonts w:eastAsia="Times New Roman"/>
          <w:sz w:val="28"/>
          <w:szCs w:val="28"/>
        </w:rPr>
      </w:r>
      <w:r/>
    </w:p>
    <w:p>
      <w:pPr>
        <w:pStyle w:val="916"/>
        <w:pBdr/>
        <w:spacing/>
        <w:ind w:right="0" w:firstLine="0" w:left="0"/>
        <w:jc w:val="both"/>
        <w:rPr/>
      </w:pPr>
      <w:r>
        <w:rPr>
          <w:rFonts w:eastAsia="Times New Roman"/>
          <w:sz w:val="28"/>
          <w:szCs w:val="28"/>
        </w:rPr>
        <w:t xml:space="preserve">Арендатор принял указанный в договоре земельный участок, претензий к указанному земельному участку не имеет</w:t>
      </w:r>
      <w:r>
        <w:rPr>
          <w:rFonts w:eastAsia="Times New Roman"/>
          <w:sz w:val="28"/>
          <w:szCs w:val="28"/>
        </w:rPr>
      </w:r>
      <w:r/>
    </w:p>
    <w:p>
      <w:pPr>
        <w:pStyle w:val="1011"/>
        <w:pBdr/>
        <w:spacing/>
        <w:ind w:right="0" w:firstLine="0" w:left="0"/>
        <w:rPr/>
      </w:pP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/>
    </w:p>
    <w:p>
      <w:pPr>
        <w:pStyle w:val="1011"/>
        <w:pBdr/>
        <w:spacing/>
        <w:ind w:right="0" w:firstLine="0" w:left="0"/>
        <w:rPr/>
      </w:pPr>
      <w:r>
        <w:rPr>
          <w:rFonts w:eastAsia="Times New Roman"/>
          <w:sz w:val="28"/>
          <w:szCs w:val="28"/>
        </w:rPr>
        <w:t xml:space="preserve">Настоящий акт подписали:</w:t>
      </w:r>
      <w:r>
        <w:rPr>
          <w:rFonts w:eastAsia="Times New Roman"/>
          <w:sz w:val="28"/>
          <w:szCs w:val="28"/>
        </w:rPr>
      </w:r>
      <w:r/>
    </w:p>
    <w:p>
      <w:pPr>
        <w:pStyle w:val="1011"/>
        <w:pBdr/>
        <w:spacing/>
        <w:ind w:right="0" w:firstLine="0" w:left="0"/>
        <w:rPr/>
      </w:pPr>
      <w:r>
        <w:rPr>
          <w:rFonts w:eastAsia="Times New Roman"/>
          <w:sz w:val="28"/>
          <w:szCs w:val="28"/>
        </w:rPr>
      </w:r>
      <w:r>
        <w:rPr>
          <w:rFonts w:eastAsia="Times New Roman"/>
          <w:sz w:val="28"/>
          <w:szCs w:val="28"/>
        </w:rPr>
      </w:r>
      <w:r/>
    </w:p>
    <w:p>
      <w:pPr>
        <w:pStyle w:val="916"/>
        <w:pBdr/>
        <w:spacing/>
        <w:ind/>
        <w:rPr/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916"/>
        <w:pBdr/>
        <w:spacing/>
        <w:ind/>
        <w:jc w:val="center"/>
        <w:rPr/>
      </w:pPr>
      <w:r>
        <w:rPr>
          <w:rFonts w:ascii="Times New Roman CYR" w:hAnsi="Times New Roman CYR" w:eastAsia="Times New Roman CYR" w:cs="Times New Roman CYR"/>
          <w:color w:val="000000"/>
          <w:sz w:val="28"/>
          <w:szCs w:val="28"/>
          <w:lang w:eastAsia="en-US" w:bidi="en-US"/>
        </w:rPr>
      </w:r>
      <w:r>
        <w:rPr>
          <w:rFonts w:ascii="Times New Roman CYR" w:hAnsi="Times New Roman CYR" w:eastAsia="Times New Roman CYR" w:cs="Times New Roman CYR"/>
          <w:color w:val="000000"/>
          <w:sz w:val="28"/>
          <w:szCs w:val="28"/>
          <w:lang w:eastAsia="en-US" w:bidi="en-US"/>
        </w:rPr>
      </w:r>
      <w:r/>
    </w:p>
    <w:p>
      <w:pPr>
        <w:pStyle w:val="1015"/>
        <w:pBdr/>
        <w:spacing/>
        <w:ind/>
        <w:jc w:val="both"/>
        <w:rPr/>
      </w:pPr>
      <w:r>
        <w:rPr>
          <w:rFonts w:cs="Tahoma"/>
          <w:b/>
          <w:sz w:val="28"/>
          <w:szCs w:val="28"/>
        </w:rPr>
        <w:t xml:space="preserve">Арендодатель:</w:t>
      </w:r>
      <w:r>
        <w:rPr>
          <w:sz w:val="28"/>
          <w:szCs w:val="28"/>
        </w:rPr>
      </w:r>
      <w:r/>
    </w:p>
    <w:p>
      <w:pPr>
        <w:pStyle w:val="1015"/>
        <w:pBdr/>
        <w:spacing/>
        <w:ind/>
        <w:jc w:val="both"/>
        <w:rPr/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1015"/>
        <w:pBdr/>
        <w:spacing/>
        <w:ind w:right="0" w:firstLine="0" w:left="0"/>
        <w:rPr/>
      </w:pPr>
      <w:r>
        <w:rPr>
          <w:rFonts w:cs="Tahoma"/>
          <w:b/>
          <w:sz w:val="28"/>
          <w:szCs w:val="28"/>
        </w:rPr>
        <w:t xml:space="preserve">Администрация  Шарьинского муниципального района, </w:t>
      </w:r>
      <w:r>
        <w:rPr>
          <w:rFonts w:cs="Tahoma"/>
          <w:b/>
          <w:bCs/>
          <w:sz w:val="28"/>
          <w:szCs w:val="28"/>
        </w:rPr>
        <w:t xml:space="preserve">  </w:t>
      </w:r>
      <w:r>
        <w:rPr>
          <w:rFonts w:cs="Tahoma"/>
          <w:b/>
          <w:bCs/>
          <w:sz w:val="28"/>
          <w:szCs w:val="28"/>
        </w:rPr>
        <w:t xml:space="preserve">от имени которой действует  глава Шарьинского муниципального района  </w:t>
      </w:r>
      <w:r/>
    </w:p>
    <w:p>
      <w:pPr>
        <w:pStyle w:val="1015"/>
        <w:pBdr/>
        <w:spacing/>
        <w:ind w:right="0" w:firstLine="0" w:left="0"/>
        <w:jc w:val="both"/>
        <w:rPr/>
      </w:pPr>
      <w:r>
        <w:rPr>
          <w:rFonts w:cs="Tahoma"/>
          <w:b/>
          <w:sz w:val="28"/>
          <w:szCs w:val="28"/>
        </w:rPr>
        <w:t xml:space="preserve">Глушаков Николай Серафимович</w:t>
      </w:r>
      <w:r>
        <w:rPr>
          <w:rFonts w:cs="Tahoma"/>
          <w:sz w:val="28"/>
          <w:szCs w:val="28"/>
        </w:rPr>
        <w:t xml:space="preserve">_______________________________</w:t>
      </w:r>
      <w:r/>
    </w:p>
    <w:p>
      <w:pPr>
        <w:pStyle w:val="1015"/>
        <w:pBdr/>
        <w:spacing/>
        <w:ind w:right="0" w:firstLine="0" w:left="0"/>
        <w:jc w:val="both"/>
        <w:rPr/>
      </w:pPr>
      <w:r>
        <w:rPr>
          <w:rFonts w:cs="Tahoma"/>
          <w:sz w:val="28"/>
          <w:szCs w:val="28"/>
        </w:rPr>
        <w:t xml:space="preserve">                                                                                                        </w:t>
      </w:r>
      <w:r>
        <w:rPr>
          <w:rFonts w:cs="Tahoma"/>
          <w:sz w:val="28"/>
          <w:szCs w:val="28"/>
        </w:rPr>
        <w:t xml:space="preserve">м.п.</w:t>
      </w:r>
      <w:r/>
    </w:p>
    <w:p>
      <w:pPr>
        <w:pStyle w:val="1015"/>
        <w:pBdr/>
        <w:spacing/>
        <w:ind w:right="0" w:firstLine="0" w:left="0"/>
        <w:jc w:val="both"/>
        <w:rPr/>
      </w:pPr>
      <w:r>
        <w:rPr>
          <w:rFonts w:cs="Tahoma"/>
          <w:b/>
          <w:sz w:val="28"/>
          <w:szCs w:val="28"/>
        </w:rPr>
      </w:r>
      <w:r/>
    </w:p>
    <w:p>
      <w:pPr>
        <w:pStyle w:val="1015"/>
        <w:pBdr/>
        <w:spacing/>
        <w:ind w:right="0" w:firstLine="0" w:left="0"/>
        <w:jc w:val="both"/>
        <w:rPr/>
      </w:pPr>
      <w:r>
        <w:rPr>
          <w:rFonts w:cs="Tahoma"/>
          <w:b/>
          <w:sz w:val="28"/>
          <w:szCs w:val="28"/>
        </w:rPr>
        <w:t xml:space="preserve">Арендатор:</w:t>
      </w:r>
      <w:r/>
    </w:p>
    <w:p>
      <w:pPr>
        <w:pStyle w:val="1015"/>
        <w:pBdr/>
        <w:spacing/>
        <w:ind w:right="0" w:firstLine="0" w:left="0"/>
        <w:jc w:val="both"/>
        <w:rPr/>
      </w:pPr>
      <w:r>
        <w:rPr>
          <w:rFonts w:eastAsia="Times New Roman"/>
          <w:b/>
          <w:bCs/>
          <w:sz w:val="28"/>
          <w:szCs w:val="28"/>
          <w:lang w:eastAsia="en-US" w:bidi="en-US"/>
        </w:rPr>
        <w:t xml:space="preserve">ФИО  _____________________________</w:t>
      </w:r>
      <w:r/>
    </w:p>
    <w:p>
      <w:pPr>
        <w:pStyle w:val="1015"/>
        <w:pBdr/>
        <w:spacing/>
        <w:ind w:right="0" w:firstLine="0" w:left="0"/>
        <w:jc w:val="both"/>
        <w:rPr/>
      </w:pPr>
      <w:r>
        <w:rPr>
          <w:rFonts w:cs="Tahoma"/>
          <w:b/>
          <w:sz w:val="28"/>
          <w:szCs w:val="28"/>
        </w:rPr>
        <w:t xml:space="preserve">                                                                                   </w:t>
      </w:r>
      <w:r>
        <w:rPr>
          <w:rFonts w:cs="Tahoma"/>
          <w:b w:val="0"/>
          <w:bCs w:val="0"/>
          <w:sz w:val="28"/>
          <w:szCs w:val="28"/>
        </w:rPr>
        <w:t xml:space="preserve">   </w:t>
      </w:r>
      <w:r/>
    </w:p>
    <w:p>
      <w:pPr>
        <w:pStyle w:val="916"/>
        <w:pBdr/>
        <w:spacing/>
        <w:ind/>
        <w:jc w:val="both"/>
        <w:rPr/>
      </w:pPr>
      <w:r>
        <w:rPr>
          <w:rFonts w:ascii="Times New Roman CYR" w:hAnsi="Times New Roman CYR" w:eastAsia="Times New Roman CYR" w:cs="Times New Roman CYR"/>
          <w:color w:val="000000"/>
          <w:sz w:val="28"/>
          <w:szCs w:val="28"/>
          <w:lang w:eastAsia="en-US" w:bidi="en-US"/>
        </w:rPr>
      </w:r>
      <w:r>
        <w:rPr>
          <w:rFonts w:ascii="Times New Roman CYR" w:hAnsi="Times New Roman CYR" w:eastAsia="Times New Roman CYR" w:cs="Times New Roman CYR"/>
          <w:color w:val="000000"/>
          <w:sz w:val="28"/>
          <w:szCs w:val="28"/>
          <w:lang w:eastAsia="en-US" w:bidi="en-US"/>
        </w:rPr>
      </w:r>
      <w:r/>
    </w:p>
    <w:p>
      <w:pPr>
        <w:pStyle w:val="916"/>
        <w:pBdr/>
        <w:spacing/>
        <w:ind/>
        <w:rPr/>
      </w:pPr>
      <w:r>
        <w:rPr>
          <w:rFonts w:cs="Tahoma"/>
          <w:sz w:val="28"/>
          <w:szCs w:val="28"/>
          <w:lang w:eastAsia="en-US" w:bidi="en-US"/>
        </w:rPr>
      </w:r>
      <w:r>
        <w:rPr>
          <w:rFonts w:cs="Tahoma"/>
          <w:sz w:val="28"/>
          <w:szCs w:val="28"/>
          <w:lang w:eastAsia="en-US" w:bidi="en-US"/>
        </w:rPr>
      </w:r>
      <w:r/>
    </w:p>
    <w:p>
      <w:pPr>
        <w:pStyle w:val="916"/>
        <w:pBdr/>
        <w:spacing/>
        <w:ind/>
        <w:rPr/>
      </w:pPr>
      <w:r>
        <w:rPr>
          <w:rFonts w:cs="Tahoma"/>
          <w:sz w:val="28"/>
          <w:szCs w:val="28"/>
          <w:lang w:eastAsia="en-US" w:bidi="en-US"/>
        </w:rPr>
      </w:r>
      <w:r>
        <w:rPr>
          <w:rFonts w:cs="Tahoma"/>
          <w:sz w:val="28"/>
          <w:szCs w:val="28"/>
          <w:lang w:eastAsia="en-US" w:bidi="en-US"/>
        </w:rPr>
      </w:r>
      <w:r/>
    </w:p>
    <w:p>
      <w:pPr>
        <w:pBdr/>
        <w:spacing/>
        <w:ind/>
        <w:rPr/>
      </w:pPr>
      <w:r>
        <w:rPr>
          <w:rFonts w:eastAsia="Times New Roman"/>
          <w:b/>
          <w:sz w:val="28"/>
          <w:szCs w:val="28"/>
        </w:rPr>
      </w:r>
      <w:r>
        <w:rPr>
          <w:rFonts w:eastAsia="Times New Roman"/>
          <w:b/>
          <w:bCs/>
          <w:sz w:val="28"/>
          <w:szCs w:val="28"/>
        </w:rPr>
      </w:r>
      <w:r/>
    </w:p>
    <w:p>
      <w:pPr>
        <w:pBdr/>
        <w:spacing/>
        <w:ind/>
        <w:rPr/>
      </w:pPr>
      <w:r>
        <w:rPr>
          <w:rFonts w:eastAsia="Times New Roman"/>
          <w:b/>
          <w:bCs/>
          <w:sz w:val="28"/>
          <w:szCs w:val="28"/>
        </w:rPr>
      </w:r>
      <w:r>
        <w:rPr>
          <w:rFonts w:eastAsia="Times New Roman"/>
          <w:b/>
          <w:bCs/>
          <w:sz w:val="28"/>
          <w:szCs w:val="28"/>
        </w:rPr>
      </w:r>
      <w:r/>
    </w:p>
    <w:p>
      <w:pPr>
        <w:pBdr/>
        <w:spacing/>
        <w:ind/>
        <w:rPr/>
      </w:pPr>
      <w:r>
        <w:rPr>
          <w:rFonts w:eastAsia="Times New Roman"/>
          <w:b/>
          <w:bCs/>
          <w:sz w:val="28"/>
          <w:szCs w:val="28"/>
        </w:rPr>
      </w:r>
      <w:r>
        <w:rPr>
          <w:rFonts w:eastAsia="Times New Roman"/>
          <w:b/>
          <w:bCs/>
          <w:sz w:val="28"/>
          <w:szCs w:val="28"/>
        </w:rPr>
      </w:r>
      <w:r/>
    </w:p>
    <w:p>
      <w:pPr>
        <w:pBdr/>
        <w:spacing/>
        <w:ind/>
        <w:rPr>
          <w:rFonts w:ascii="Times New Roman CYR" w:hAnsi="Times New Roman CYR" w:eastAsia="Times New Roman" w:cs="Tahoma"/>
          <w:b/>
          <w:bCs/>
          <w:color w:val="000000"/>
          <w:sz w:val="28"/>
          <w:szCs w:val="28"/>
          <w:highlight w:val="none"/>
        </w:rPr>
      </w:pPr>
      <w:r>
        <w:rPr>
          <w:rFonts w:eastAsia="Times New Roman"/>
          <w:b/>
          <w:bCs/>
          <w:sz w:val="28"/>
          <w:szCs w:val="28"/>
        </w:rPr>
      </w:r>
      <w:r>
        <w:rPr>
          <w:rFonts w:ascii="Times New Roman CYR" w:hAnsi="Times New Roman CYR" w:eastAsia="Times New Roman" w:cs="Tahoma"/>
          <w:b/>
          <w:bCs/>
          <w:color w:val="000000"/>
          <w:sz w:val="28"/>
          <w:szCs w:val="28"/>
          <w:highlight w:val="none"/>
        </w:rPr>
      </w:r>
      <w:r>
        <w:rPr>
          <w:rFonts w:ascii="Times New Roman CYR" w:hAnsi="Times New Roman CYR" w:eastAsia="Times New Roman" w:cs="Tahoma"/>
          <w:b/>
          <w:bCs/>
          <w:color w:val="000000"/>
          <w:sz w:val="28"/>
          <w:szCs w:val="28"/>
          <w:highlight w:val="none"/>
        </w:rPr>
      </w:r>
    </w:p>
    <w:p>
      <w:pPr>
        <w:pBdr/>
        <w:spacing/>
        <w:ind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</w:r>
      <w:r>
        <w:rPr>
          <w:rFonts w:eastAsia="Times New Roman"/>
          <w:b/>
          <w:bCs/>
          <w:sz w:val="28"/>
          <w:szCs w:val="28"/>
        </w:rPr>
      </w:r>
      <w:r>
        <w:rPr>
          <w:rFonts w:eastAsia="Times New Roman"/>
          <w:b/>
          <w:bCs/>
          <w:sz w:val="28"/>
          <w:szCs w:val="28"/>
        </w:rPr>
      </w:r>
    </w:p>
    <w:p>
      <w:pPr>
        <w:pStyle w:val="916"/>
        <w:pBdr/>
        <w:spacing/>
        <w:ind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sz w:val="28"/>
          <w:szCs w:val="28"/>
        </w:rPr>
      </w:r>
      <w:r>
        <w:rPr>
          <w:rFonts w:eastAsia="Times New Roman"/>
          <w:b/>
          <w:bCs/>
          <w:sz w:val="28"/>
          <w:szCs w:val="28"/>
        </w:rPr>
      </w:r>
      <w:r>
        <w:rPr>
          <w:rFonts w:eastAsia="Times New Roman"/>
          <w:b/>
          <w:bCs/>
          <w:sz w:val="28"/>
          <w:szCs w:val="28"/>
        </w:rPr>
      </w:r>
    </w:p>
    <w:sectPr>
      <w:footnotePr/>
      <w:endnotePr/>
      <w:type w:val="nextPage"/>
      <w:pgSz w:h="16838" w:orient="portrait" w:w="11906"/>
      <w:pgMar w:top="630" w:right="731" w:bottom="562" w:left="690" w:header="709" w:footer="709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OpenSymbol">
    <w:panose1 w:val="05010000000000000000"/>
  </w:font>
  <w:font w:name="Courier New">
    <w:panose1 w:val="02070309020205020404"/>
  </w:font>
  <w:font w:name="Mangal">
    <w:panose1 w:val="02040503050406030204"/>
  </w:font>
  <w:font w:name="Tahoma">
    <w:panose1 w:val="020B0604030504040204"/>
  </w:font>
  <w:font w:name="Calibri">
    <w:panose1 w:val="020F0502020204030204"/>
  </w:font>
  <w:font w:name="Times New Roman CYR">
    <w:panose1 w:val="02020603050405020304"/>
  </w:font>
  <w:font w:name="Lucida Sans Unicode">
    <w:panose1 w:val="020B060203050402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/>
      <w:numFmt w:val="decimal"/>
      <w:pPr>
        <w:pBdr/>
        <w:tabs>
          <w:tab w:val="num" w:leader="none" w:pos="432"/>
        </w:tabs>
        <w:spacing/>
        <w:ind w:hanging="432" w:left="432"/>
      </w:pPr>
      <w:rPr/>
      <w:start w:val="1"/>
      <w:suff w:val="nothing"/>
    </w:lvl>
    <w:lvl w:ilvl="1">
      <w:isLgl w:val="false"/>
      <w:lvlJc w:val="left"/>
      <w:lvlText/>
      <w:numFmt w:val="decimal"/>
      <w:pPr>
        <w:pBdr/>
        <w:tabs>
          <w:tab w:val="num" w:leader="none" w:pos="0"/>
        </w:tabs>
        <w:spacing/>
        <w:ind w:hanging="576" w:left="576"/>
      </w:pPr>
      <w:pStyle w:val="917"/>
      <w:rPr>
        <w:rFonts w:ascii="Times New Roman CYR" w:hAnsi="Times New Roman CYR" w:eastAsia="Times New Roman CYR" w:cs="Times New Roman CYR"/>
        <w:sz w:val="24"/>
        <w:szCs w:val="24"/>
        <w:lang w:eastAsia="en-US" w:bidi="en-US"/>
      </w:rPr>
      <w:start w:val="1"/>
      <w:suff w:val="nothing"/>
    </w:lvl>
    <w:lvl w:ilvl="2">
      <w:isLgl w:val="false"/>
      <w:lvlJc w:val="left"/>
      <w:lvlText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nothing"/>
    </w:lvl>
    <w:lvl w:ilvl="3">
      <w:isLgl w:val="false"/>
      <w:lvlJc w:val="left"/>
      <w:lvlText/>
      <w:numFmt w:val="decimal"/>
      <w:pPr>
        <w:pBdr/>
        <w:tabs>
          <w:tab w:val="num" w:leader="none" w:pos="864"/>
        </w:tabs>
        <w:spacing/>
        <w:ind w:hanging="864" w:left="864"/>
      </w:pPr>
      <w:rPr/>
      <w:start w:val="1"/>
      <w:suff w:val="nothing"/>
    </w:lvl>
    <w:lvl w:ilvl="4">
      <w:isLgl w:val="false"/>
      <w:lvlJc w:val="left"/>
      <w:lvlText/>
      <w:numFmt w:val="decimal"/>
      <w:pPr>
        <w:pBdr/>
        <w:tabs>
          <w:tab w:val="num" w:leader="none" w:pos="1008"/>
        </w:tabs>
        <w:spacing/>
        <w:ind w:hanging="1008" w:left="1008"/>
      </w:pPr>
      <w:rPr/>
      <w:start w:val="1"/>
      <w:suff w:val="nothing"/>
    </w:lvl>
    <w:lvl w:ilvl="5">
      <w:isLgl w:val="false"/>
      <w:lvlJc w:val="left"/>
      <w:lvlText/>
      <w:numFmt w:val="decimal"/>
      <w:pPr>
        <w:pBdr/>
        <w:tabs>
          <w:tab w:val="num" w:leader="none" w:pos="1152"/>
        </w:tabs>
        <w:spacing/>
        <w:ind w:hanging="1152" w:left="1152"/>
      </w:pPr>
      <w:rPr/>
      <w:start w:val="1"/>
      <w:suff w:val="nothing"/>
    </w:lvl>
    <w:lvl w:ilvl="6">
      <w:isLgl w:val="false"/>
      <w:lvlJc w:val="left"/>
      <w:lvlText/>
      <w:numFmt w:val="decimal"/>
      <w:pPr>
        <w:pBdr/>
        <w:tabs>
          <w:tab w:val="num" w:leader="none" w:pos="1296"/>
        </w:tabs>
        <w:spacing/>
        <w:ind w:hanging="1296" w:left="1296"/>
      </w:pPr>
      <w:rPr/>
      <w:start w:val="1"/>
      <w:suff w:val="nothing"/>
    </w:lvl>
    <w:lvl w:ilvl="7">
      <w:isLgl w:val="false"/>
      <w:lvlJc w:val="left"/>
      <w:lvlText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nothing"/>
    </w:lvl>
    <w:lvl w:ilvl="8">
      <w:isLgl w:val="false"/>
      <w:lvlJc w:val="left"/>
      <w:lvlText/>
      <w:numFmt w:val="decimal"/>
      <w:pPr>
        <w:pBdr/>
        <w:tabs>
          <w:tab w:val="num" w:leader="none" w:pos="1584"/>
        </w:tabs>
        <w:spacing/>
        <w:ind w:hanging="1584" w:left="1584"/>
      </w:pPr>
      <w:rPr/>
      <w:start w:val="1"/>
      <w:suff w:val="nothing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1080"/>
      </w:pPr>
      <w:rPr>
        <w:rFonts w:cs="Times New Roman CYR"/>
      </w:rPr>
      <w:start w:val="9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3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>
        <w:rFonts w:ascii="Times New Roman CYR" w:hAnsi="Times New Roman CYR" w:eastAsia="Times New Roman CYR" w:cs="Times New Roman CYR"/>
        <w:b/>
        <w:bCs/>
        <w:lang w:eastAsia="en-US" w:bidi="en-US"/>
      </w:rPr>
      <w:start w:val="5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4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360" w:left="1080"/>
      </w:pPr>
      <w:rPr>
        <w:rFonts w:ascii="Times New Roman CYR" w:hAnsi="Times New Roman CYR" w:eastAsia="Times New Roman CYR" w:cs="Times New Roman CYR"/>
        <w:b/>
        <w:iCs/>
        <w:color w:val="000000"/>
        <w:sz w:val="22"/>
        <w:szCs w:val="22"/>
        <w:lang w:eastAsia="en-US" w:bidi="en-US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5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360" w:left="1080"/>
      </w:pPr>
      <w:rPr>
        <w:rFonts w:cs="Times New Roman CYR"/>
        <w:lang w:val="ru-RU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6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2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7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ascii="Symbol" w:hAnsi="Symbol" w:eastAsia="Times New Roman" w:cs="OpenSymbol"/>
        <w:b w:val="0"/>
        <w:bCs w:val="0"/>
        <w:sz w:val="28"/>
        <w:szCs w:val="28"/>
        <w:lang w:eastAsia="ar-SA"/>
      </w:rPr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8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ascii="Symbol" w:hAnsi="Symbol" w:eastAsia="Times New Roman" w:cs="OpenSymbol"/>
        <w:b w:val="0"/>
        <w:bCs w:val="0"/>
        <w:sz w:val="28"/>
        <w:szCs w:val="28"/>
        <w:lang w:eastAsia="ar-SA"/>
      </w:rPr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9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>
        <w:rFonts w:ascii="Symbol" w:hAnsi="Symbol" w:eastAsia="Times New Roman" w:cs="OpenSymbol"/>
        <w:b w:val="0"/>
        <w:bCs w:val="0"/>
        <w:sz w:val="28"/>
        <w:szCs w:val="28"/>
        <w:lang w:eastAsia="ar-SA"/>
      </w:rPr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1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360" w:left="1080"/>
      </w:pPr>
      <w:rPr>
        <w:rFonts w:cs="Times New Roman CYR"/>
        <w:lang w:val="ru-RU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11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1080"/>
      </w:pPr>
      <w:rPr>
        <w:rFonts w:cs="Times New Roman CYR"/>
      </w:rPr>
      <w:start w:val="9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12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>
        <w:rFonts w:ascii="Times New Roman CYR" w:hAnsi="Times New Roman CYR" w:eastAsia="Times New Roman CYR" w:cs="Times New Roman CYR"/>
        <w:b/>
        <w:bCs/>
        <w:lang w:eastAsia="en-US" w:bidi="en-US"/>
      </w:rPr>
      <w:start w:val="5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13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360" w:left="1080"/>
      </w:pPr>
      <w:rPr>
        <w:rFonts w:cs="Times New Roman CYR"/>
        <w:lang w:val="ru-RU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14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2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15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>
        <w:rFonts w:ascii="Times New Roman CYR" w:hAnsi="Times New Roman CYR" w:eastAsia="Times New Roman CYR" w:cs="Times New Roman CYR"/>
        <w:b/>
        <w:bCs/>
        <w:lang w:eastAsia="en-US" w:bidi="en-US"/>
      </w:rPr>
      <w:start w:val="5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9">
    <w:name w:val="Intense Emphasis"/>
    <w:basedOn w:val="101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30">
    <w:name w:val="Intense Reference"/>
    <w:basedOn w:val="101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31">
    <w:name w:val="Subtle Emphasis"/>
    <w:basedOn w:val="101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32">
    <w:name w:val="Emphasis"/>
    <w:basedOn w:val="1018"/>
    <w:uiPriority w:val="20"/>
    <w:qFormat/>
    <w:pPr>
      <w:pBdr/>
      <w:spacing/>
      <w:ind/>
    </w:pPr>
    <w:rPr>
      <w:i/>
      <w:iCs/>
    </w:rPr>
  </w:style>
  <w:style w:type="character" w:styleId="733">
    <w:name w:val="Strong"/>
    <w:basedOn w:val="1018"/>
    <w:uiPriority w:val="22"/>
    <w:qFormat/>
    <w:pPr>
      <w:pBdr/>
      <w:spacing/>
      <w:ind/>
    </w:pPr>
    <w:rPr>
      <w:b/>
      <w:bCs/>
    </w:rPr>
  </w:style>
  <w:style w:type="character" w:styleId="734">
    <w:name w:val="Subtle Reference"/>
    <w:basedOn w:val="101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35">
    <w:name w:val="Book Title"/>
    <w:basedOn w:val="1018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36">
    <w:name w:val="FollowedHyperlink"/>
    <w:basedOn w:val="101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737">
    <w:name w:val="Heading 1"/>
    <w:basedOn w:val="916"/>
    <w:next w:val="916"/>
    <w:link w:val="738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38">
    <w:name w:val="Heading 1 Char"/>
    <w:link w:val="737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39">
    <w:name w:val="Heading 2"/>
    <w:basedOn w:val="916"/>
    <w:next w:val="916"/>
    <w:link w:val="740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40">
    <w:name w:val="Heading 2 Char"/>
    <w:link w:val="739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41">
    <w:name w:val="Heading 3"/>
    <w:basedOn w:val="916"/>
    <w:next w:val="916"/>
    <w:link w:val="742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42">
    <w:name w:val="Heading 3 Char"/>
    <w:link w:val="741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43">
    <w:name w:val="Heading 4"/>
    <w:basedOn w:val="916"/>
    <w:next w:val="916"/>
    <w:link w:val="744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4">
    <w:name w:val="Heading 4 Char"/>
    <w:link w:val="743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45">
    <w:name w:val="Heading 5"/>
    <w:basedOn w:val="916"/>
    <w:next w:val="916"/>
    <w:link w:val="746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6">
    <w:name w:val="Heading 5 Char"/>
    <w:link w:val="745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47">
    <w:name w:val="Heading 6"/>
    <w:basedOn w:val="916"/>
    <w:next w:val="916"/>
    <w:link w:val="748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8">
    <w:name w:val="Heading 6 Char"/>
    <w:link w:val="747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49">
    <w:name w:val="Heading 7"/>
    <w:basedOn w:val="916"/>
    <w:next w:val="916"/>
    <w:link w:val="750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50">
    <w:name w:val="Heading 7 Char"/>
    <w:link w:val="749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51">
    <w:name w:val="Heading 8"/>
    <w:basedOn w:val="916"/>
    <w:next w:val="916"/>
    <w:link w:val="752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2">
    <w:name w:val="Heading 8 Char"/>
    <w:link w:val="751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53">
    <w:name w:val="Heading 9"/>
    <w:basedOn w:val="916"/>
    <w:next w:val="916"/>
    <w:link w:val="754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4">
    <w:name w:val="Heading 9 Char"/>
    <w:link w:val="753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55">
    <w:name w:val="List Paragraph"/>
    <w:basedOn w:val="916"/>
    <w:uiPriority w:val="34"/>
    <w:qFormat/>
    <w:pPr>
      <w:pBdr/>
      <w:spacing/>
      <w:ind w:left="720"/>
      <w:contextualSpacing w:val="true"/>
    </w:pPr>
  </w:style>
  <w:style w:type="paragraph" w:styleId="756">
    <w:name w:val="No Spacing"/>
    <w:uiPriority w:val="1"/>
    <w:qFormat/>
    <w:pPr>
      <w:pBdr/>
      <w:spacing w:after="0" w:before="0" w:line="240" w:lineRule="auto"/>
      <w:ind/>
    </w:pPr>
  </w:style>
  <w:style w:type="paragraph" w:styleId="757">
    <w:name w:val="Title"/>
    <w:basedOn w:val="916"/>
    <w:next w:val="916"/>
    <w:link w:val="758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58">
    <w:name w:val="Title Char"/>
    <w:link w:val="757"/>
    <w:uiPriority w:val="10"/>
    <w:pPr>
      <w:pBdr/>
      <w:spacing/>
      <w:ind/>
    </w:pPr>
    <w:rPr>
      <w:sz w:val="48"/>
      <w:szCs w:val="48"/>
    </w:rPr>
  </w:style>
  <w:style w:type="paragraph" w:styleId="759">
    <w:name w:val="Subtitle"/>
    <w:basedOn w:val="916"/>
    <w:next w:val="916"/>
    <w:link w:val="760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60">
    <w:name w:val="Subtitle Char"/>
    <w:link w:val="759"/>
    <w:uiPriority w:val="11"/>
    <w:pPr>
      <w:pBdr/>
      <w:spacing/>
      <w:ind/>
    </w:pPr>
    <w:rPr>
      <w:sz w:val="24"/>
      <w:szCs w:val="24"/>
    </w:rPr>
  </w:style>
  <w:style w:type="paragraph" w:styleId="761">
    <w:name w:val="Quote"/>
    <w:basedOn w:val="916"/>
    <w:next w:val="916"/>
    <w:link w:val="762"/>
    <w:uiPriority w:val="29"/>
    <w:qFormat/>
    <w:pPr>
      <w:pBdr/>
      <w:spacing/>
      <w:ind w:right="720" w:left="720"/>
    </w:pPr>
    <w:rPr>
      <w:i/>
    </w:rPr>
  </w:style>
  <w:style w:type="character" w:styleId="762">
    <w:name w:val="Quote Char"/>
    <w:link w:val="761"/>
    <w:uiPriority w:val="29"/>
    <w:pPr>
      <w:pBdr/>
      <w:spacing/>
      <w:ind/>
    </w:pPr>
    <w:rPr>
      <w:i/>
    </w:rPr>
  </w:style>
  <w:style w:type="paragraph" w:styleId="763">
    <w:name w:val="Intense Quote"/>
    <w:basedOn w:val="916"/>
    <w:next w:val="916"/>
    <w:link w:val="764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64">
    <w:name w:val="Intense Quote Char"/>
    <w:link w:val="763"/>
    <w:uiPriority w:val="30"/>
    <w:pPr>
      <w:pBdr/>
      <w:spacing/>
      <w:ind/>
    </w:pPr>
    <w:rPr>
      <w:i/>
    </w:rPr>
  </w:style>
  <w:style w:type="paragraph" w:styleId="765">
    <w:name w:val="Header"/>
    <w:basedOn w:val="916"/>
    <w:link w:val="766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66">
    <w:name w:val="Header Char"/>
    <w:link w:val="765"/>
    <w:uiPriority w:val="99"/>
    <w:pPr>
      <w:pBdr/>
      <w:spacing/>
      <w:ind/>
    </w:pPr>
  </w:style>
  <w:style w:type="paragraph" w:styleId="767">
    <w:name w:val="Footer"/>
    <w:basedOn w:val="916"/>
    <w:link w:val="770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68">
    <w:name w:val="Footer Char"/>
    <w:link w:val="767"/>
    <w:uiPriority w:val="99"/>
    <w:pPr>
      <w:pBdr/>
      <w:spacing/>
      <w:ind/>
    </w:pPr>
  </w:style>
  <w:style w:type="paragraph" w:styleId="769">
    <w:name w:val="Caption"/>
    <w:basedOn w:val="916"/>
    <w:next w:val="916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70">
    <w:name w:val="Caption Char"/>
    <w:basedOn w:val="769"/>
    <w:link w:val="767"/>
    <w:uiPriority w:val="99"/>
    <w:pPr>
      <w:pBdr/>
      <w:spacing/>
      <w:ind/>
    </w:pPr>
  </w:style>
  <w:style w:type="table" w:styleId="771">
    <w:name w:val="Table Grid"/>
    <w:basedOn w:val="915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Table Grid Light"/>
    <w:basedOn w:val="915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Plain Table 1"/>
    <w:basedOn w:val="915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Plain Table 2"/>
    <w:basedOn w:val="915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Plain Table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Plain Table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Plain Table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1 Light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1 Light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1 Light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1 Light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1 Light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1 Light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1 Light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2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2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2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2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2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2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3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3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3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3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3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3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4"/>
    <w:basedOn w:val="9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4 - Accent 1"/>
    <w:basedOn w:val="9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4 - Accent 2"/>
    <w:basedOn w:val="9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4 - Accent 3"/>
    <w:basedOn w:val="9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4 - Accent 4"/>
    <w:basedOn w:val="9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4 - Accent 5"/>
    <w:basedOn w:val="9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4 - Accent 6"/>
    <w:basedOn w:val="9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5 Dark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5 Dark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5 Dark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5 Dark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5 Dark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5 Dark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5 Dark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6 Colorful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6 Colorful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6 Colorful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6 Colorful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6 Colorful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6 Colorful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6 Colorful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7 Colorful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7 Colorful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7 Colorful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7 Colorful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7 Colorful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7 Colorful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7 Colorful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1 Light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1 Light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1 Light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1 Light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1 Light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1 Light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1 Light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2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2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2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2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2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2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3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3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3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3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3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3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4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4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4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4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4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4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5 Dark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5 Dark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5 Dark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5 Dark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5 Dark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5 Dark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5 Dark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6 Colorful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6 Colorful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6 Colorful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6 Colorful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6 Colorful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6 Colorful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6 Colorful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7 Colorful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7 Colorful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7 Colorful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7 Colorful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7 Colorful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7 Colorful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7 Colorful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ned - Accent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ned - Accent 1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ned - Accent 2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ned - Accent 3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ned - Accent 4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ned - Accent 5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ned - Accent 6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Bordered &amp; Lined - Accent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Bordered &amp; Lined - Accent 1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Bordered &amp; Lined - Accent 2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Bordered &amp; Lined - Accent 3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Bordered &amp; Lined - Accent 4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Bordered &amp; Lined - Accent 5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Bordered &amp; Lined - Accent 6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Bordered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Bordered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Bordered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Bordered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Bordered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Bordered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Bordered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97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98">
    <w:name w:val="footnote text"/>
    <w:basedOn w:val="916"/>
    <w:link w:val="899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99">
    <w:name w:val="Footnote Text Char"/>
    <w:link w:val="898"/>
    <w:uiPriority w:val="99"/>
    <w:pPr>
      <w:pBdr/>
      <w:spacing/>
      <w:ind/>
    </w:pPr>
    <w:rPr>
      <w:sz w:val="18"/>
    </w:rPr>
  </w:style>
  <w:style w:type="character" w:styleId="900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901">
    <w:name w:val="endnote text"/>
    <w:basedOn w:val="916"/>
    <w:link w:val="902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902">
    <w:name w:val="Endnote Text Char"/>
    <w:link w:val="901"/>
    <w:uiPriority w:val="99"/>
    <w:pPr>
      <w:pBdr/>
      <w:spacing/>
      <w:ind/>
    </w:pPr>
    <w:rPr>
      <w:sz w:val="20"/>
    </w:rPr>
  </w:style>
  <w:style w:type="character" w:styleId="903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904">
    <w:name w:val="toc 1"/>
    <w:basedOn w:val="916"/>
    <w:next w:val="916"/>
    <w:uiPriority w:val="39"/>
    <w:unhideWhenUsed/>
    <w:pPr>
      <w:pBdr/>
      <w:spacing w:after="57"/>
      <w:ind w:right="0" w:firstLine="0" w:left="0"/>
    </w:pPr>
  </w:style>
  <w:style w:type="paragraph" w:styleId="905">
    <w:name w:val="toc 2"/>
    <w:basedOn w:val="916"/>
    <w:next w:val="916"/>
    <w:uiPriority w:val="39"/>
    <w:unhideWhenUsed/>
    <w:pPr>
      <w:pBdr/>
      <w:spacing w:after="57"/>
      <w:ind w:right="0" w:firstLine="0" w:left="283"/>
    </w:pPr>
  </w:style>
  <w:style w:type="paragraph" w:styleId="906">
    <w:name w:val="toc 3"/>
    <w:basedOn w:val="916"/>
    <w:next w:val="916"/>
    <w:uiPriority w:val="39"/>
    <w:unhideWhenUsed/>
    <w:pPr>
      <w:pBdr/>
      <w:spacing w:after="57"/>
      <w:ind w:right="0" w:firstLine="0" w:left="567"/>
    </w:pPr>
  </w:style>
  <w:style w:type="paragraph" w:styleId="907">
    <w:name w:val="toc 4"/>
    <w:basedOn w:val="916"/>
    <w:next w:val="916"/>
    <w:uiPriority w:val="39"/>
    <w:unhideWhenUsed/>
    <w:pPr>
      <w:pBdr/>
      <w:spacing w:after="57"/>
      <w:ind w:right="0" w:firstLine="0" w:left="850"/>
    </w:pPr>
  </w:style>
  <w:style w:type="paragraph" w:styleId="908">
    <w:name w:val="toc 5"/>
    <w:basedOn w:val="916"/>
    <w:next w:val="916"/>
    <w:uiPriority w:val="39"/>
    <w:unhideWhenUsed/>
    <w:pPr>
      <w:pBdr/>
      <w:spacing w:after="57"/>
      <w:ind w:right="0" w:firstLine="0" w:left="1134"/>
    </w:pPr>
  </w:style>
  <w:style w:type="paragraph" w:styleId="909">
    <w:name w:val="toc 6"/>
    <w:basedOn w:val="916"/>
    <w:next w:val="916"/>
    <w:uiPriority w:val="39"/>
    <w:unhideWhenUsed/>
    <w:pPr>
      <w:pBdr/>
      <w:spacing w:after="57"/>
      <w:ind w:right="0" w:firstLine="0" w:left="1417"/>
    </w:pPr>
  </w:style>
  <w:style w:type="paragraph" w:styleId="910">
    <w:name w:val="toc 7"/>
    <w:basedOn w:val="916"/>
    <w:next w:val="916"/>
    <w:uiPriority w:val="39"/>
    <w:unhideWhenUsed/>
    <w:pPr>
      <w:pBdr/>
      <w:spacing w:after="57"/>
      <w:ind w:right="0" w:firstLine="0" w:left="1701"/>
    </w:pPr>
  </w:style>
  <w:style w:type="paragraph" w:styleId="911">
    <w:name w:val="toc 8"/>
    <w:basedOn w:val="916"/>
    <w:next w:val="916"/>
    <w:uiPriority w:val="39"/>
    <w:unhideWhenUsed/>
    <w:pPr>
      <w:pBdr/>
      <w:spacing w:after="57"/>
      <w:ind w:right="0" w:firstLine="0" w:left="1984"/>
    </w:pPr>
  </w:style>
  <w:style w:type="paragraph" w:styleId="912">
    <w:name w:val="toc 9"/>
    <w:basedOn w:val="916"/>
    <w:next w:val="916"/>
    <w:uiPriority w:val="39"/>
    <w:unhideWhenUsed/>
    <w:pPr>
      <w:pBdr/>
      <w:spacing w:after="57"/>
      <w:ind w:right="0" w:firstLine="0" w:left="2268"/>
    </w:pPr>
  </w:style>
  <w:style w:type="paragraph" w:styleId="913">
    <w:name w:val="TOC Heading"/>
    <w:uiPriority w:val="39"/>
    <w:unhideWhenUsed/>
    <w:pPr>
      <w:pBdr/>
      <w:spacing/>
      <w:ind/>
    </w:pPr>
  </w:style>
  <w:style w:type="paragraph" w:styleId="914">
    <w:name w:val="table of figures"/>
    <w:basedOn w:val="916"/>
    <w:next w:val="916"/>
    <w:uiPriority w:val="99"/>
    <w:unhideWhenUsed/>
    <w:pPr>
      <w:pBdr/>
      <w:spacing w:after="0" w:afterAutospacing="0"/>
      <w:ind/>
    </w:pPr>
  </w:style>
  <w:style w:type="table" w:styleId="915" w:default="1">
    <w:name w:val="Normal Table"/>
    <w:uiPriority w:val="99"/>
    <w:semiHidden/>
    <w:unhideWhenUsed/>
    <w:qFormat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16" w:default="1">
    <w:name w:val="Normal"/>
    <w:next w:val="916"/>
    <w:link w:val="916"/>
    <w:pPr>
      <w:widowControl w:val="false"/>
      <w:pBdr/>
      <w:spacing/>
      <w:ind/>
    </w:pPr>
    <w:rPr>
      <w:rFonts w:ascii="Times New Roman" w:hAnsi="Times New Roman" w:eastAsia="Lucida Sans Unicode" w:cs="Times New Roman"/>
      <w:color w:val="auto"/>
      <w:sz w:val="24"/>
      <w:szCs w:val="24"/>
      <w:lang w:val="ru-RU" w:eastAsia="zh-CN" w:bidi="ar-SA"/>
    </w:rPr>
  </w:style>
  <w:style w:type="paragraph" w:styleId="917">
    <w:name w:val="Заголовок 2"/>
    <w:basedOn w:val="916"/>
    <w:next w:val="916"/>
    <w:link w:val="916"/>
    <w:pPr>
      <w:keepNext w:val="true"/>
      <w:numPr>
        <w:ilvl w:val="1"/>
        <w:numId w:val="1"/>
      </w:numPr>
      <w:pBdr/>
      <w:tabs>
        <w:tab w:val="left" w:leader="none" w:pos="576"/>
      </w:tabs>
      <w:spacing/>
      <w:ind/>
      <w:outlineLvl w:val="1"/>
    </w:pPr>
    <w:rPr>
      <w:sz w:val="28"/>
    </w:rPr>
  </w:style>
  <w:style w:type="character" w:styleId="918">
    <w:name w:val="WW8Num1z0"/>
    <w:next w:val="918"/>
    <w:link w:val="916"/>
    <w:pPr>
      <w:pBdr/>
      <w:spacing/>
      <w:ind/>
    </w:pPr>
  </w:style>
  <w:style w:type="character" w:styleId="919">
    <w:name w:val="WW8Num1z1"/>
    <w:next w:val="919"/>
    <w:link w:val="916"/>
    <w:pPr>
      <w:pBdr/>
      <w:spacing/>
      <w:ind/>
    </w:pPr>
    <w:rPr>
      <w:rFonts w:ascii="Times New Roman CYR" w:hAnsi="Times New Roman CYR" w:eastAsia="Times New Roman CYR" w:cs="Times New Roman CYR"/>
      <w:sz w:val="24"/>
      <w:szCs w:val="24"/>
      <w:lang w:eastAsia="en-US" w:bidi="en-US"/>
    </w:rPr>
  </w:style>
  <w:style w:type="character" w:styleId="920">
    <w:name w:val="WW8Num1z2"/>
    <w:next w:val="920"/>
    <w:link w:val="916"/>
    <w:pPr>
      <w:pBdr/>
      <w:spacing/>
      <w:ind/>
    </w:pPr>
  </w:style>
  <w:style w:type="character" w:styleId="921">
    <w:name w:val="WW8Num1z3"/>
    <w:next w:val="921"/>
    <w:link w:val="916"/>
    <w:pPr>
      <w:pBdr/>
      <w:spacing/>
      <w:ind/>
    </w:pPr>
  </w:style>
  <w:style w:type="character" w:styleId="922">
    <w:name w:val="WW8Num1z4"/>
    <w:next w:val="922"/>
    <w:link w:val="916"/>
    <w:pPr>
      <w:pBdr/>
      <w:spacing/>
      <w:ind/>
    </w:pPr>
  </w:style>
  <w:style w:type="character" w:styleId="923">
    <w:name w:val="WW8Num1z5"/>
    <w:next w:val="923"/>
    <w:link w:val="916"/>
    <w:pPr>
      <w:pBdr/>
      <w:spacing/>
      <w:ind/>
    </w:pPr>
  </w:style>
  <w:style w:type="character" w:styleId="924">
    <w:name w:val="WW8Num1z6"/>
    <w:next w:val="924"/>
    <w:link w:val="916"/>
    <w:pPr>
      <w:pBdr/>
      <w:spacing/>
      <w:ind/>
    </w:pPr>
  </w:style>
  <w:style w:type="character" w:styleId="925">
    <w:name w:val="WW8Num1z7"/>
    <w:next w:val="925"/>
    <w:link w:val="916"/>
    <w:pPr>
      <w:pBdr/>
      <w:spacing/>
      <w:ind/>
    </w:pPr>
  </w:style>
  <w:style w:type="character" w:styleId="926">
    <w:name w:val="WW8Num1z8"/>
    <w:next w:val="926"/>
    <w:link w:val="916"/>
    <w:pPr>
      <w:pBdr/>
      <w:spacing/>
      <w:ind/>
    </w:pPr>
  </w:style>
  <w:style w:type="character" w:styleId="927">
    <w:name w:val="WW8Num2z0"/>
    <w:next w:val="927"/>
    <w:link w:val="916"/>
    <w:pPr>
      <w:pBdr/>
      <w:spacing/>
      <w:ind/>
    </w:pPr>
  </w:style>
  <w:style w:type="character" w:styleId="928">
    <w:name w:val="WW8Num2z1"/>
    <w:next w:val="928"/>
    <w:link w:val="916"/>
    <w:pPr>
      <w:pBdr/>
      <w:spacing/>
      <w:ind/>
    </w:pPr>
  </w:style>
  <w:style w:type="character" w:styleId="929">
    <w:name w:val="WW8Num2z2"/>
    <w:next w:val="929"/>
    <w:link w:val="916"/>
    <w:pPr>
      <w:pBdr/>
      <w:spacing/>
      <w:ind/>
    </w:pPr>
  </w:style>
  <w:style w:type="character" w:styleId="930">
    <w:name w:val="WW8Num2z3"/>
    <w:next w:val="930"/>
    <w:link w:val="916"/>
    <w:pPr>
      <w:pBdr/>
      <w:spacing/>
      <w:ind/>
    </w:pPr>
  </w:style>
  <w:style w:type="character" w:styleId="931">
    <w:name w:val="WW8Num2z4"/>
    <w:next w:val="931"/>
    <w:link w:val="916"/>
    <w:pPr>
      <w:pBdr/>
      <w:spacing/>
      <w:ind/>
    </w:pPr>
  </w:style>
  <w:style w:type="character" w:styleId="932">
    <w:name w:val="WW8Num2z5"/>
    <w:next w:val="932"/>
    <w:link w:val="916"/>
    <w:pPr>
      <w:pBdr/>
      <w:spacing/>
      <w:ind/>
    </w:pPr>
  </w:style>
  <w:style w:type="character" w:styleId="933">
    <w:name w:val="WW8Num2z6"/>
    <w:next w:val="933"/>
    <w:link w:val="916"/>
    <w:pPr>
      <w:pBdr/>
      <w:spacing/>
      <w:ind/>
    </w:pPr>
  </w:style>
  <w:style w:type="character" w:styleId="934">
    <w:name w:val="WW8Num2z7"/>
    <w:next w:val="934"/>
    <w:link w:val="916"/>
    <w:pPr>
      <w:pBdr/>
      <w:spacing/>
      <w:ind/>
    </w:pPr>
  </w:style>
  <w:style w:type="character" w:styleId="935">
    <w:name w:val="WW8Num2z8"/>
    <w:next w:val="935"/>
    <w:link w:val="916"/>
    <w:pPr>
      <w:pBdr/>
      <w:spacing/>
      <w:ind/>
    </w:pPr>
  </w:style>
  <w:style w:type="character" w:styleId="936">
    <w:name w:val="WW8Num3z0"/>
    <w:next w:val="936"/>
    <w:link w:val="916"/>
    <w:pPr>
      <w:pBdr/>
      <w:spacing/>
      <w:ind/>
    </w:pPr>
    <w:rPr>
      <w:rFonts w:cs="Times New Roman CYR"/>
    </w:rPr>
  </w:style>
  <w:style w:type="character" w:styleId="937">
    <w:name w:val="WW8Num4z0"/>
    <w:next w:val="937"/>
    <w:link w:val="916"/>
    <w:pPr>
      <w:pBdr/>
      <w:spacing/>
      <w:ind/>
    </w:pPr>
    <w:rPr>
      <w:rFonts w:ascii="Times New Roman CYR" w:hAnsi="Times New Roman CYR" w:eastAsia="Times New Roman CYR" w:cs="Times New Roman CYR"/>
      <w:b/>
      <w:bCs/>
      <w:lang w:eastAsia="en-US" w:bidi="en-US"/>
    </w:rPr>
  </w:style>
  <w:style w:type="character" w:styleId="938">
    <w:name w:val="WW8Num5z0"/>
    <w:next w:val="938"/>
    <w:link w:val="916"/>
    <w:pPr>
      <w:pBdr/>
      <w:spacing/>
      <w:ind/>
    </w:pPr>
  </w:style>
  <w:style w:type="character" w:styleId="939">
    <w:name w:val="WW8Num5z1"/>
    <w:next w:val="939"/>
    <w:link w:val="916"/>
    <w:pPr>
      <w:pBdr/>
      <w:spacing/>
      <w:ind/>
    </w:pPr>
    <w:rPr>
      <w:rFonts w:ascii="Times New Roman CYR" w:hAnsi="Times New Roman CYR" w:eastAsia="Times New Roman CYR" w:cs="Times New Roman CYR"/>
      <w:b/>
      <w:iCs/>
      <w:color w:val="000000"/>
      <w:sz w:val="22"/>
      <w:szCs w:val="22"/>
      <w:lang w:eastAsia="en-US" w:bidi="en-US"/>
    </w:rPr>
  </w:style>
  <w:style w:type="character" w:styleId="940">
    <w:name w:val="WW8Num5z2"/>
    <w:next w:val="940"/>
    <w:pPr>
      <w:pBdr/>
      <w:spacing/>
      <w:ind/>
    </w:pPr>
  </w:style>
  <w:style w:type="character" w:styleId="941">
    <w:name w:val="WW8Num5z3"/>
    <w:next w:val="941"/>
    <w:pPr>
      <w:pBdr/>
      <w:spacing/>
      <w:ind/>
    </w:pPr>
  </w:style>
  <w:style w:type="character" w:styleId="942">
    <w:name w:val="WW8Num5z4"/>
    <w:next w:val="942"/>
    <w:pPr>
      <w:pBdr/>
      <w:spacing/>
      <w:ind/>
    </w:pPr>
  </w:style>
  <w:style w:type="character" w:styleId="943">
    <w:name w:val="WW8Num5z5"/>
    <w:next w:val="943"/>
    <w:pPr>
      <w:pBdr/>
      <w:spacing/>
      <w:ind/>
    </w:pPr>
  </w:style>
  <w:style w:type="character" w:styleId="944">
    <w:name w:val="WW8Num5z6"/>
    <w:next w:val="944"/>
    <w:link w:val="916"/>
    <w:pPr>
      <w:pBdr/>
      <w:spacing/>
      <w:ind/>
    </w:pPr>
  </w:style>
  <w:style w:type="character" w:styleId="945">
    <w:name w:val="WW8Num5z7"/>
    <w:next w:val="945"/>
    <w:pPr>
      <w:pBdr/>
      <w:spacing/>
      <w:ind/>
    </w:pPr>
  </w:style>
  <w:style w:type="character" w:styleId="946">
    <w:name w:val="WW8Num5z8"/>
    <w:next w:val="946"/>
    <w:link w:val="916"/>
    <w:pPr>
      <w:pBdr/>
      <w:spacing/>
      <w:ind/>
    </w:pPr>
  </w:style>
  <w:style w:type="character" w:styleId="947">
    <w:name w:val="WW8Num3z1"/>
    <w:next w:val="947"/>
    <w:link w:val="916"/>
    <w:pPr>
      <w:pBdr/>
      <w:spacing/>
      <w:ind/>
    </w:pPr>
  </w:style>
  <w:style w:type="character" w:styleId="948">
    <w:name w:val="WW8Num3z2"/>
    <w:next w:val="948"/>
    <w:link w:val="916"/>
    <w:pPr>
      <w:pBdr/>
      <w:spacing/>
      <w:ind/>
    </w:pPr>
  </w:style>
  <w:style w:type="character" w:styleId="949">
    <w:name w:val="WW8Num3z3"/>
    <w:next w:val="949"/>
    <w:link w:val="916"/>
    <w:pPr>
      <w:pBdr/>
      <w:spacing/>
      <w:ind/>
    </w:pPr>
  </w:style>
  <w:style w:type="character" w:styleId="950">
    <w:name w:val="WW8Num3z4"/>
    <w:next w:val="950"/>
    <w:link w:val="916"/>
    <w:pPr>
      <w:pBdr/>
      <w:spacing/>
      <w:ind/>
    </w:pPr>
  </w:style>
  <w:style w:type="character" w:styleId="951">
    <w:name w:val="WW8Num3z5"/>
    <w:next w:val="951"/>
    <w:link w:val="916"/>
    <w:pPr>
      <w:pBdr/>
      <w:spacing/>
      <w:ind/>
    </w:pPr>
  </w:style>
  <w:style w:type="character" w:styleId="952">
    <w:name w:val="WW8Num3z6"/>
    <w:next w:val="952"/>
    <w:link w:val="916"/>
    <w:pPr>
      <w:pBdr/>
      <w:spacing/>
      <w:ind/>
    </w:pPr>
  </w:style>
  <w:style w:type="character" w:styleId="953">
    <w:name w:val="WW8Num3z7"/>
    <w:next w:val="953"/>
    <w:link w:val="916"/>
    <w:pPr>
      <w:pBdr/>
      <w:spacing/>
      <w:ind/>
    </w:pPr>
  </w:style>
  <w:style w:type="character" w:styleId="954">
    <w:name w:val="WW8Num3z8"/>
    <w:next w:val="954"/>
    <w:link w:val="916"/>
    <w:pPr>
      <w:pBdr/>
      <w:spacing/>
      <w:ind/>
    </w:pPr>
  </w:style>
  <w:style w:type="character" w:styleId="955">
    <w:name w:val="WW8Num6z0"/>
    <w:next w:val="955"/>
    <w:link w:val="916"/>
    <w:pPr>
      <w:pBdr/>
      <w:spacing/>
      <w:ind/>
    </w:pPr>
    <w:rPr>
      <w:rFonts w:ascii="Times New Roman CYR" w:hAnsi="Times New Roman CYR" w:eastAsia="Times New Roman CYR" w:cs="Times New Roman CYR"/>
      <w:b/>
      <w:bCs/>
      <w:color w:val="000000"/>
      <w:lang w:eastAsia="en-US" w:bidi="en-US"/>
    </w:rPr>
  </w:style>
  <w:style w:type="character" w:styleId="956">
    <w:name w:val="WW8Num6z1"/>
    <w:next w:val="956"/>
    <w:link w:val="916"/>
    <w:pPr>
      <w:pBdr/>
      <w:spacing/>
      <w:ind/>
    </w:pPr>
    <w:rPr>
      <w:rFonts w:ascii="Times New Roman CYR" w:hAnsi="Times New Roman CYR" w:eastAsia="Times New Roman CYR" w:cs="Times New Roman CYR"/>
      <w:b/>
      <w:iCs/>
      <w:color w:val="000000"/>
      <w:sz w:val="22"/>
      <w:szCs w:val="22"/>
      <w:lang w:eastAsia="en-US" w:bidi="en-US"/>
    </w:rPr>
  </w:style>
  <w:style w:type="character" w:styleId="957">
    <w:name w:val="WW8Num6z2"/>
    <w:next w:val="957"/>
    <w:link w:val="916"/>
    <w:pPr>
      <w:pBdr/>
      <w:spacing/>
      <w:ind/>
    </w:pPr>
  </w:style>
  <w:style w:type="character" w:styleId="958">
    <w:name w:val="WW8Num6z3"/>
    <w:next w:val="958"/>
    <w:link w:val="916"/>
    <w:pPr>
      <w:pBdr/>
      <w:spacing/>
      <w:ind/>
    </w:pPr>
  </w:style>
  <w:style w:type="character" w:styleId="959">
    <w:name w:val="WW8Num6z4"/>
    <w:next w:val="959"/>
    <w:link w:val="916"/>
    <w:pPr>
      <w:pBdr/>
      <w:spacing/>
      <w:ind/>
    </w:pPr>
  </w:style>
  <w:style w:type="character" w:styleId="960">
    <w:name w:val="WW8Num6z5"/>
    <w:next w:val="960"/>
    <w:link w:val="916"/>
    <w:pPr>
      <w:pBdr/>
      <w:spacing/>
      <w:ind/>
    </w:pPr>
  </w:style>
  <w:style w:type="character" w:styleId="961">
    <w:name w:val="WW8Num6z6"/>
    <w:next w:val="961"/>
    <w:link w:val="916"/>
    <w:pPr>
      <w:pBdr/>
      <w:spacing/>
      <w:ind/>
    </w:pPr>
  </w:style>
  <w:style w:type="character" w:styleId="962">
    <w:name w:val="WW8Num6z7"/>
    <w:next w:val="962"/>
    <w:link w:val="916"/>
    <w:pPr>
      <w:pBdr/>
      <w:spacing/>
      <w:ind/>
    </w:pPr>
  </w:style>
  <w:style w:type="character" w:styleId="963">
    <w:name w:val="WW8Num6z8"/>
    <w:next w:val="963"/>
    <w:link w:val="916"/>
    <w:pPr>
      <w:pBdr/>
      <w:spacing/>
      <w:ind/>
    </w:pPr>
  </w:style>
  <w:style w:type="character" w:styleId="964">
    <w:name w:val="WW8Num4z1"/>
    <w:next w:val="964"/>
    <w:link w:val="916"/>
    <w:pPr>
      <w:pBdr/>
      <w:spacing/>
      <w:ind/>
    </w:pPr>
  </w:style>
  <w:style w:type="character" w:styleId="965">
    <w:name w:val="WW8Num4z2"/>
    <w:next w:val="965"/>
    <w:link w:val="916"/>
    <w:pPr>
      <w:pBdr/>
      <w:spacing/>
      <w:ind/>
    </w:pPr>
  </w:style>
  <w:style w:type="character" w:styleId="966">
    <w:name w:val="WW8Num4z3"/>
    <w:next w:val="966"/>
    <w:link w:val="916"/>
    <w:pPr>
      <w:pBdr/>
      <w:spacing/>
      <w:ind/>
    </w:pPr>
  </w:style>
  <w:style w:type="character" w:styleId="967">
    <w:name w:val="WW8Num4z4"/>
    <w:next w:val="967"/>
    <w:link w:val="916"/>
    <w:pPr>
      <w:pBdr/>
      <w:spacing/>
      <w:ind/>
    </w:pPr>
  </w:style>
  <w:style w:type="character" w:styleId="968">
    <w:name w:val="WW8Num4z5"/>
    <w:next w:val="968"/>
    <w:link w:val="916"/>
    <w:pPr>
      <w:pBdr/>
      <w:spacing/>
      <w:ind/>
    </w:pPr>
  </w:style>
  <w:style w:type="character" w:styleId="969">
    <w:name w:val="WW8Num4z6"/>
    <w:next w:val="969"/>
    <w:link w:val="916"/>
    <w:pPr>
      <w:pBdr/>
      <w:spacing/>
      <w:ind/>
    </w:pPr>
  </w:style>
  <w:style w:type="character" w:styleId="970">
    <w:name w:val="WW8Num4z7"/>
    <w:next w:val="970"/>
    <w:link w:val="916"/>
    <w:pPr>
      <w:pBdr/>
      <w:spacing/>
      <w:ind/>
    </w:pPr>
  </w:style>
  <w:style w:type="character" w:styleId="971">
    <w:name w:val="WW8Num4z8"/>
    <w:next w:val="971"/>
    <w:link w:val="916"/>
    <w:pPr>
      <w:pBdr/>
      <w:spacing/>
      <w:ind/>
    </w:pPr>
  </w:style>
  <w:style w:type="character" w:styleId="972">
    <w:name w:val="WW8Num7z0"/>
    <w:next w:val="972"/>
    <w:link w:val="916"/>
    <w:pPr>
      <w:pBdr/>
      <w:spacing/>
      <w:ind/>
    </w:pPr>
  </w:style>
  <w:style w:type="character" w:styleId="973">
    <w:name w:val="WW8Num7z1"/>
    <w:next w:val="973"/>
    <w:link w:val="916"/>
    <w:pPr>
      <w:pBdr/>
      <w:spacing/>
      <w:ind/>
    </w:pPr>
  </w:style>
  <w:style w:type="character" w:styleId="974">
    <w:name w:val="WW8Num7z2"/>
    <w:next w:val="974"/>
    <w:link w:val="916"/>
    <w:pPr>
      <w:pBdr/>
      <w:spacing/>
      <w:ind/>
    </w:pPr>
  </w:style>
  <w:style w:type="character" w:styleId="975">
    <w:name w:val="WW8Num7z3"/>
    <w:next w:val="975"/>
    <w:pPr>
      <w:pBdr/>
      <w:spacing/>
      <w:ind/>
    </w:pPr>
  </w:style>
  <w:style w:type="character" w:styleId="976">
    <w:name w:val="WW8Num7z4"/>
    <w:next w:val="976"/>
    <w:pPr>
      <w:pBdr/>
      <w:spacing/>
      <w:ind/>
    </w:pPr>
  </w:style>
  <w:style w:type="character" w:styleId="977">
    <w:name w:val="WW8Num7z5"/>
    <w:next w:val="977"/>
    <w:pPr>
      <w:pBdr/>
      <w:spacing/>
      <w:ind/>
    </w:pPr>
  </w:style>
  <w:style w:type="character" w:styleId="978">
    <w:name w:val="WW8Num7z6"/>
    <w:next w:val="978"/>
    <w:pPr>
      <w:pBdr/>
      <w:spacing/>
      <w:ind/>
    </w:pPr>
  </w:style>
  <w:style w:type="character" w:styleId="979">
    <w:name w:val="WW8Num7z7"/>
    <w:next w:val="979"/>
    <w:pPr>
      <w:pBdr/>
      <w:spacing/>
      <w:ind/>
    </w:pPr>
  </w:style>
  <w:style w:type="character" w:styleId="980">
    <w:name w:val="WW8Num7z8"/>
    <w:next w:val="980"/>
    <w:link w:val="916"/>
    <w:pPr>
      <w:pBdr/>
      <w:spacing/>
      <w:ind/>
    </w:pPr>
  </w:style>
  <w:style w:type="character" w:styleId="981">
    <w:name w:val="Основной шрифт абзаца"/>
    <w:next w:val="981"/>
    <w:link w:val="916"/>
    <w:pPr>
      <w:pBdr/>
      <w:spacing/>
      <w:ind/>
    </w:pPr>
  </w:style>
  <w:style w:type="character" w:styleId="982">
    <w:name w:val="Выделение"/>
    <w:next w:val="982"/>
    <w:link w:val="916"/>
    <w:pPr>
      <w:pBdr/>
      <w:spacing/>
      <w:ind/>
    </w:pPr>
    <w:rPr>
      <w:i/>
      <w:iCs/>
    </w:rPr>
  </w:style>
  <w:style w:type="character" w:styleId="983">
    <w:name w:val="Absatz-Standardschriftart"/>
    <w:next w:val="983"/>
    <w:link w:val="916"/>
    <w:pPr>
      <w:pBdr/>
      <w:spacing/>
      <w:ind/>
    </w:pPr>
  </w:style>
  <w:style w:type="character" w:styleId="984">
    <w:name w:val="WW-Absatz-Standardschriftart"/>
    <w:next w:val="984"/>
    <w:link w:val="916"/>
    <w:pPr>
      <w:pBdr/>
      <w:spacing/>
      <w:ind/>
    </w:pPr>
  </w:style>
  <w:style w:type="character" w:styleId="985">
    <w:name w:val="WW-Absatz-Standardschriftart1"/>
    <w:next w:val="985"/>
    <w:link w:val="916"/>
    <w:pPr>
      <w:pBdr/>
      <w:spacing/>
      <w:ind/>
    </w:pPr>
  </w:style>
  <w:style w:type="character" w:styleId="986">
    <w:name w:val="WW-Absatz-Standardschriftart11"/>
    <w:next w:val="986"/>
    <w:link w:val="916"/>
    <w:pPr>
      <w:pBdr/>
      <w:spacing/>
      <w:ind/>
    </w:pPr>
  </w:style>
  <w:style w:type="character" w:styleId="987">
    <w:name w:val="WW-Absatz-Standardschriftart111"/>
    <w:next w:val="987"/>
    <w:link w:val="916"/>
    <w:pPr>
      <w:pBdr/>
      <w:spacing/>
      <w:ind/>
    </w:pPr>
  </w:style>
  <w:style w:type="character" w:styleId="988">
    <w:name w:val="WW-Absatz-Standardschriftart1111"/>
    <w:next w:val="988"/>
    <w:link w:val="916"/>
    <w:pPr>
      <w:pBdr/>
      <w:spacing/>
      <w:ind/>
    </w:pPr>
  </w:style>
  <w:style w:type="character" w:styleId="989">
    <w:name w:val="WW-Absatz-Standardschriftart11111"/>
    <w:next w:val="989"/>
    <w:link w:val="916"/>
    <w:pPr>
      <w:pBdr/>
      <w:spacing/>
      <w:ind/>
    </w:pPr>
  </w:style>
  <w:style w:type="character" w:styleId="990">
    <w:name w:val="Основной шрифт абзаца2"/>
    <w:next w:val="990"/>
    <w:link w:val="916"/>
    <w:pPr>
      <w:pBdr/>
      <w:spacing/>
      <w:ind/>
    </w:pPr>
  </w:style>
  <w:style w:type="character" w:styleId="991">
    <w:name w:val="WW-Absatz-Standardschriftart111111"/>
    <w:next w:val="991"/>
    <w:link w:val="916"/>
    <w:pPr>
      <w:pBdr/>
      <w:spacing/>
      <w:ind/>
    </w:pPr>
  </w:style>
  <w:style w:type="character" w:styleId="992">
    <w:name w:val="Основной шрифт абзаца1"/>
    <w:next w:val="992"/>
    <w:link w:val="916"/>
    <w:pPr>
      <w:pBdr/>
      <w:spacing/>
      <w:ind/>
    </w:pPr>
  </w:style>
  <w:style w:type="character" w:styleId="993">
    <w:name w:val="WW-Absatz-Standardschriftart1111111"/>
    <w:next w:val="993"/>
    <w:link w:val="916"/>
    <w:pPr>
      <w:pBdr/>
      <w:spacing/>
      <w:ind/>
    </w:pPr>
  </w:style>
  <w:style w:type="character" w:styleId="994">
    <w:name w:val="Символ нумерации"/>
    <w:next w:val="994"/>
    <w:link w:val="916"/>
    <w:pPr>
      <w:pBdr/>
      <w:spacing/>
      <w:ind/>
    </w:pPr>
  </w:style>
  <w:style w:type="character" w:styleId="995">
    <w:name w:val="T2"/>
    <w:next w:val="995"/>
    <w:link w:val="916"/>
    <w:pPr>
      <w:pBdr/>
      <w:spacing/>
      <w:ind/>
    </w:pPr>
    <w:rPr>
      <w:rFonts w:eastAsia="Times New Roman"/>
      <w:u w:val="none"/>
    </w:rPr>
  </w:style>
  <w:style w:type="character" w:styleId="996">
    <w:name w:val="Текст сноски Знак"/>
    <w:basedOn w:val="981"/>
    <w:next w:val="996"/>
    <w:link w:val="916"/>
    <w:pPr>
      <w:pBdr/>
      <w:spacing/>
      <w:ind/>
    </w:pPr>
    <w:rPr>
      <w:rFonts w:ascii="Calibri" w:hAnsi="Calibri" w:cs="Calibri"/>
    </w:rPr>
  </w:style>
  <w:style w:type="character" w:styleId="997">
    <w:name w:val="Символ сноски"/>
    <w:next w:val="997"/>
    <w:link w:val="916"/>
    <w:pPr>
      <w:pBdr/>
      <w:spacing/>
      <w:ind/>
    </w:pPr>
    <w:rPr>
      <w:vertAlign w:val="superscript"/>
    </w:rPr>
  </w:style>
  <w:style w:type="character" w:styleId="998">
    <w:name w:val="T4"/>
    <w:next w:val="998"/>
    <w:link w:val="916"/>
    <w:pPr>
      <w:pBdr/>
      <w:spacing/>
      <w:ind/>
    </w:pPr>
    <w:rPr>
      <w:rFonts w:ascii="Times New Roman" w:hAnsi="Times New Roman" w:cs="Times New Roman"/>
      <w:color w:val="000000"/>
      <w:sz w:val="24"/>
      <w:szCs w:val="24"/>
      <w:u w:val="single"/>
      <w:lang w:val="ru-RU"/>
    </w:rPr>
  </w:style>
  <w:style w:type="paragraph" w:styleId="999">
    <w:name w:val="Заголовок"/>
    <w:basedOn w:val="916"/>
    <w:next w:val="1000"/>
    <w:link w:val="916"/>
    <w:pPr>
      <w:keepNext w:val="true"/>
      <w:pBdr/>
      <w:spacing w:after="120" w:before="240"/>
      <w:ind/>
    </w:pPr>
    <w:rPr>
      <w:rFonts w:ascii="Arial" w:hAnsi="Arial" w:eastAsia="Lucida Sans Unicode" w:cs="Tahoma"/>
      <w:sz w:val="28"/>
      <w:szCs w:val="28"/>
    </w:rPr>
  </w:style>
  <w:style w:type="paragraph" w:styleId="1000">
    <w:name w:val="Основной текст"/>
    <w:basedOn w:val="916"/>
    <w:next w:val="1000"/>
    <w:link w:val="916"/>
    <w:pPr>
      <w:pBdr/>
      <w:spacing w:after="120" w:before="0"/>
      <w:ind/>
    </w:pPr>
  </w:style>
  <w:style w:type="paragraph" w:styleId="1001">
    <w:name w:val="Список"/>
    <w:basedOn w:val="1000"/>
    <w:next w:val="1001"/>
    <w:link w:val="916"/>
    <w:pPr>
      <w:pBdr/>
      <w:spacing/>
      <w:ind/>
    </w:pPr>
    <w:rPr>
      <w:rFonts w:cs="Tahoma"/>
    </w:rPr>
  </w:style>
  <w:style w:type="paragraph" w:styleId="1002">
    <w:name w:val="Название"/>
    <w:basedOn w:val="916"/>
    <w:next w:val="1002"/>
    <w:link w:val="916"/>
    <w:pPr>
      <w:suppressLineNumbers w:val="true"/>
      <w:pBdr/>
      <w:spacing w:after="120" w:before="120"/>
      <w:ind/>
    </w:pPr>
    <w:rPr>
      <w:rFonts w:cs="Mangal"/>
      <w:i/>
      <w:iCs/>
      <w:sz w:val="24"/>
      <w:szCs w:val="24"/>
    </w:rPr>
  </w:style>
  <w:style w:type="paragraph" w:styleId="1003">
    <w:name w:val="Указатель"/>
    <w:basedOn w:val="916"/>
    <w:next w:val="1003"/>
    <w:link w:val="916"/>
    <w:pPr>
      <w:suppressLineNumbers w:val="true"/>
      <w:pBdr/>
      <w:spacing/>
      <w:ind/>
    </w:pPr>
    <w:rPr>
      <w:rFonts w:cs="Mangal"/>
    </w:rPr>
  </w:style>
  <w:style w:type="paragraph" w:styleId="1004">
    <w:name w:val="Название3"/>
    <w:basedOn w:val="916"/>
    <w:next w:val="1004"/>
    <w:link w:val="916"/>
    <w:pPr>
      <w:suppressLineNumbers w:val="true"/>
      <w:pBdr/>
      <w:spacing w:after="120" w:before="120"/>
      <w:ind/>
    </w:pPr>
    <w:rPr>
      <w:rFonts w:cs="Tahoma"/>
      <w:i/>
      <w:iCs/>
      <w:sz w:val="24"/>
      <w:szCs w:val="24"/>
    </w:rPr>
  </w:style>
  <w:style w:type="paragraph" w:styleId="1005">
    <w:name w:val="Указатель3"/>
    <w:basedOn w:val="916"/>
    <w:next w:val="1005"/>
    <w:link w:val="916"/>
    <w:pPr>
      <w:suppressLineNumbers w:val="true"/>
      <w:pBdr/>
      <w:spacing/>
      <w:ind/>
    </w:pPr>
    <w:rPr>
      <w:rFonts w:cs="Tahoma"/>
    </w:rPr>
  </w:style>
  <w:style w:type="paragraph" w:styleId="1006">
    <w:name w:val="Название2"/>
    <w:basedOn w:val="916"/>
    <w:next w:val="1006"/>
    <w:link w:val="916"/>
    <w:pPr>
      <w:suppressLineNumbers w:val="true"/>
      <w:pBdr/>
      <w:spacing w:after="120" w:before="120"/>
      <w:ind/>
    </w:pPr>
    <w:rPr>
      <w:rFonts w:cs="Tahoma"/>
      <w:i/>
      <w:iCs/>
      <w:sz w:val="24"/>
      <w:szCs w:val="24"/>
    </w:rPr>
  </w:style>
  <w:style w:type="paragraph" w:styleId="1007">
    <w:name w:val="Указатель2"/>
    <w:basedOn w:val="916"/>
    <w:next w:val="1007"/>
    <w:link w:val="916"/>
    <w:pPr>
      <w:suppressLineNumbers w:val="true"/>
      <w:pBdr/>
      <w:spacing/>
      <w:ind/>
    </w:pPr>
    <w:rPr>
      <w:rFonts w:cs="Tahoma"/>
    </w:rPr>
  </w:style>
  <w:style w:type="paragraph" w:styleId="1008">
    <w:name w:val="Название1"/>
    <w:basedOn w:val="916"/>
    <w:next w:val="1008"/>
    <w:link w:val="916"/>
    <w:pPr>
      <w:suppressLineNumbers w:val="true"/>
      <w:pBdr/>
      <w:spacing w:after="120" w:before="120"/>
      <w:ind/>
    </w:pPr>
    <w:rPr>
      <w:rFonts w:cs="Tahoma"/>
      <w:i/>
      <w:iCs/>
      <w:sz w:val="24"/>
      <w:szCs w:val="24"/>
    </w:rPr>
  </w:style>
  <w:style w:type="paragraph" w:styleId="1009">
    <w:name w:val="Указатель1"/>
    <w:basedOn w:val="916"/>
    <w:next w:val="1009"/>
    <w:link w:val="916"/>
    <w:pPr>
      <w:suppressLineNumbers w:val="true"/>
      <w:pBdr/>
      <w:spacing/>
      <w:ind/>
    </w:pPr>
    <w:rPr>
      <w:rFonts w:cs="Tahoma"/>
    </w:rPr>
  </w:style>
  <w:style w:type="paragraph" w:styleId="1010">
    <w:name w:val="Содержимое таблицы"/>
    <w:basedOn w:val="916"/>
    <w:next w:val="1010"/>
    <w:link w:val="916"/>
    <w:pPr>
      <w:suppressLineNumbers w:val="true"/>
      <w:pBdr/>
      <w:spacing/>
      <w:ind/>
    </w:pPr>
  </w:style>
  <w:style w:type="paragraph" w:styleId="1011">
    <w:name w:val="Основной текст 21"/>
    <w:basedOn w:val="916"/>
    <w:next w:val="1011"/>
    <w:link w:val="916"/>
    <w:pPr>
      <w:pBdr/>
      <w:spacing/>
      <w:ind/>
      <w:jc w:val="both"/>
    </w:pPr>
    <w:rPr>
      <w:sz w:val="20"/>
    </w:rPr>
  </w:style>
  <w:style w:type="paragraph" w:styleId="1012">
    <w:name w:val="Текст выноски1"/>
    <w:basedOn w:val="916"/>
    <w:next w:val="1012"/>
    <w:link w:val="916"/>
    <w:pPr>
      <w:pBdr/>
      <w:spacing/>
      <w:ind/>
    </w:pPr>
    <w:rPr>
      <w:rFonts w:ascii="Tahoma" w:hAnsi="Tahoma" w:cs="Tahoma"/>
      <w:sz w:val="16"/>
      <w:szCs w:val="16"/>
    </w:rPr>
  </w:style>
  <w:style w:type="paragraph" w:styleId="1013">
    <w:name w:val="Заголовок таблицы"/>
    <w:basedOn w:val="1010"/>
    <w:next w:val="1013"/>
    <w:link w:val="916"/>
    <w:pPr>
      <w:suppressLineNumbers w:val="true"/>
      <w:pBdr/>
      <w:spacing/>
      <w:ind/>
      <w:jc w:val="center"/>
    </w:pPr>
    <w:rPr>
      <w:b/>
      <w:bCs/>
    </w:rPr>
  </w:style>
  <w:style w:type="paragraph" w:styleId="1014">
    <w:name w:val="ConsPlusNormal"/>
    <w:next w:val="1014"/>
    <w:link w:val="916"/>
    <w:pPr>
      <w:widowControl w:val="false"/>
      <w:pBdr/>
      <w:spacing/>
      <w:ind w:right="0" w:firstLine="720" w:left="0"/>
    </w:pPr>
    <w:rPr>
      <w:rFonts w:ascii="Arial" w:hAnsi="Arial" w:eastAsia="Arial" w:cs="Arial"/>
      <w:color w:val="auto"/>
      <w:sz w:val="20"/>
      <w:szCs w:val="20"/>
      <w:lang w:val="ru-RU" w:eastAsia="zh-CN" w:bidi="ar-SA"/>
    </w:rPr>
  </w:style>
  <w:style w:type="paragraph" w:styleId="1015">
    <w:name w:val="Абзац списка"/>
    <w:basedOn w:val="916"/>
    <w:next w:val="1015"/>
    <w:link w:val="916"/>
    <w:pPr>
      <w:widowControl w:val="true"/>
      <w:pBdr/>
      <w:spacing/>
      <w:ind w:right="0" w:firstLine="0" w:left="720"/>
    </w:pPr>
    <w:rPr>
      <w:rFonts w:eastAsia="Times New Roman"/>
      <w:sz w:val="20"/>
      <w:szCs w:val="20"/>
    </w:rPr>
  </w:style>
  <w:style w:type="paragraph" w:styleId="1016">
    <w:name w:val="Сноска"/>
    <w:basedOn w:val="916"/>
    <w:next w:val="1016"/>
    <w:link w:val="916"/>
    <w:pPr>
      <w:widowControl w:val="true"/>
      <w:pBdr/>
      <w:spacing/>
      <w:ind/>
    </w:pPr>
    <w:rPr>
      <w:rFonts w:ascii="Calibri" w:hAnsi="Calibri" w:eastAsia="Times New Roman" w:cs="Calibri"/>
      <w:sz w:val="20"/>
      <w:szCs w:val="20"/>
    </w:rPr>
  </w:style>
  <w:style w:type="paragraph" w:styleId="1017">
    <w:name w:val="Содержимое врезки"/>
    <w:basedOn w:val="1000"/>
    <w:next w:val="1017"/>
    <w:link w:val="916"/>
    <w:pPr>
      <w:pBdr/>
      <w:spacing/>
      <w:ind/>
    </w:pPr>
  </w:style>
  <w:style w:type="character" w:styleId="1018" w:default="1">
    <w:name w:val="Default Paragraph Font"/>
    <w:uiPriority w:val="1"/>
    <w:semiHidden/>
    <w:unhideWhenUsed/>
    <w:pPr>
      <w:pBdr/>
      <w:spacing/>
      <w:ind/>
    </w:pPr>
  </w:style>
  <w:style w:type="numbering" w:styleId="1019" w:default="1">
    <w:name w:val="No List"/>
    <w:uiPriority w:val="99"/>
    <w:semiHidden/>
    <w:unhideWhenUsed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ONLYOFFICE/8.2.0.143</Application>
  <HeadingPairs>
    <vt:vector size="0" baseType="variant"/>
  </HeadingPairs>
  <TitlesOfParts>
    <vt:vector size="0" baseType="lpstr"/>
  </TitlesOfPart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РџР РРњР•Р РќРђРЇ Р¤РћР РњРђ</dc:title>
  <dc:creator>User RU</dc:creator>
  <cp:revision>10</cp:revision>
  <dcterms:created xsi:type="dcterms:W3CDTF">2016-08-03T11:34:00Z</dcterms:created>
  <dcterms:modified xsi:type="dcterms:W3CDTF">2025-11-12T08:18:30Z</dcterms:modified>
</cp:coreProperties>
</file>